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E2" w:rsidRPr="00585450" w:rsidRDefault="00D164E2" w:rsidP="00D164E2">
      <w:pPr>
        <w:pStyle w:val="Textoindependiente21"/>
        <w:widowControl/>
        <w:spacing w:line="360" w:lineRule="auto"/>
        <w:ind w:left="0"/>
        <w:jc w:val="center"/>
        <w:rPr>
          <w:rFonts w:ascii="Arial Narrow" w:eastAsia="PMingLiU" w:hAnsi="Arial Narrow" w:cs="Arial"/>
          <w:bCs/>
          <w:sz w:val="24"/>
          <w:szCs w:val="24"/>
          <w:u w:val="none"/>
        </w:rPr>
      </w:pPr>
      <w:r w:rsidRPr="00585450">
        <w:rPr>
          <w:rFonts w:ascii="Arial Narrow" w:eastAsia="PMingLiU" w:hAnsi="Arial Narrow" w:cs="Arial"/>
          <w:sz w:val="24"/>
          <w:szCs w:val="24"/>
          <w:u w:val="none"/>
        </w:rPr>
        <w:t>CONSULTA FACULTATIVA DE CONSTITUCIONALIDAD PROMOVIDA POR DIPUTADOS DE LA ASAM</w:t>
      </w:r>
      <w:r w:rsidR="00E71BDA">
        <w:rPr>
          <w:rFonts w:ascii="Arial Narrow" w:eastAsia="PMingLiU" w:hAnsi="Arial Narrow" w:cs="Arial"/>
          <w:sz w:val="24"/>
          <w:szCs w:val="24"/>
          <w:u w:val="none"/>
        </w:rPr>
        <w:t>BLEA LEGISLATIVA PROYECTO 21049</w:t>
      </w:r>
      <w:r w:rsidRPr="00585450">
        <w:rPr>
          <w:rFonts w:ascii="Arial Narrow" w:eastAsia="PMingLiU" w:hAnsi="Arial Narrow" w:cs="Arial"/>
          <w:sz w:val="24"/>
          <w:szCs w:val="24"/>
          <w:u w:val="none"/>
        </w:rPr>
        <w:t xml:space="preserve"> </w:t>
      </w:r>
      <w:proofErr w:type="gramStart"/>
      <w:r w:rsidRPr="00585450">
        <w:rPr>
          <w:rFonts w:ascii="Arial Narrow" w:eastAsia="PMingLiU" w:hAnsi="Arial Narrow" w:cs="Arial"/>
          <w:sz w:val="24"/>
          <w:szCs w:val="24"/>
          <w:u w:val="none"/>
        </w:rPr>
        <w:t>“</w:t>
      </w:r>
      <w:r w:rsidRPr="00585450">
        <w:rPr>
          <w:rFonts w:ascii="Arial Narrow" w:eastAsiaTheme="minorHAnsi" w:hAnsi="Arial Narrow" w:cstheme="minorBidi"/>
          <w:sz w:val="24"/>
          <w:szCs w:val="24"/>
          <w:u w:val="none"/>
          <w:lang w:eastAsia="x-none"/>
        </w:rPr>
        <w:t xml:space="preserve"> </w:t>
      </w:r>
      <w:r w:rsidRPr="00585450">
        <w:rPr>
          <w:rFonts w:ascii="Arial Narrow" w:hAnsi="Arial Narrow" w:cs="Arial"/>
          <w:sz w:val="24"/>
          <w:szCs w:val="24"/>
          <w:u w:val="none"/>
          <w:lang w:eastAsia="es-CR"/>
        </w:rPr>
        <w:t>LEY</w:t>
      </w:r>
      <w:proofErr w:type="gramEnd"/>
      <w:r w:rsidRPr="00585450">
        <w:rPr>
          <w:rFonts w:ascii="Arial Narrow" w:hAnsi="Arial Narrow" w:cs="Arial"/>
          <w:sz w:val="24"/>
          <w:szCs w:val="24"/>
          <w:u w:val="none"/>
          <w:lang w:eastAsia="es-CR"/>
        </w:rPr>
        <w:t xml:space="preserve"> PARA BRINDAR SEGURIDAD JURÍDICA SOBRE LA HUELGA Y SUS PROCEDIMIENTOS</w:t>
      </w:r>
      <w:r w:rsidRPr="00585450">
        <w:rPr>
          <w:rFonts w:ascii="Arial Narrow" w:eastAsiaTheme="minorHAnsi" w:hAnsi="Arial Narrow" w:cstheme="minorBidi"/>
          <w:sz w:val="24"/>
          <w:szCs w:val="24"/>
          <w:u w:val="none"/>
          <w:lang w:eastAsia="x-none"/>
        </w:rPr>
        <w:t xml:space="preserve"> “</w:t>
      </w:r>
    </w:p>
    <w:p w:rsidR="00D164E2" w:rsidRPr="002D38E1" w:rsidRDefault="00D164E2" w:rsidP="00D164E2">
      <w:pPr>
        <w:spacing w:line="360" w:lineRule="auto"/>
        <w:ind w:left="709" w:right="709"/>
        <w:contextualSpacing/>
        <w:jc w:val="center"/>
        <w:rPr>
          <w:rFonts w:ascii="Arial Narrow" w:eastAsiaTheme="minorHAnsi" w:hAnsi="Arial Narrow" w:cstheme="minorBidi"/>
          <w:lang w:val="es-CR" w:eastAsia="x-none"/>
        </w:rPr>
      </w:pPr>
    </w:p>
    <w:p w:rsidR="00D164E2" w:rsidRDefault="00D164E2" w:rsidP="00D164E2">
      <w:pPr>
        <w:pStyle w:val="BodyText21"/>
        <w:widowControl/>
        <w:rPr>
          <w:rFonts w:ascii="Arial Narrow" w:eastAsia="PMingLiU" w:hAnsi="Arial Narrow" w:cs="Arial"/>
          <w:szCs w:val="24"/>
        </w:rPr>
      </w:pPr>
    </w:p>
    <w:p w:rsidR="00D164E2" w:rsidRPr="00047502" w:rsidRDefault="00D164E2" w:rsidP="00D164E2">
      <w:pPr>
        <w:pStyle w:val="BodyText21"/>
        <w:widowControl/>
        <w:rPr>
          <w:rFonts w:ascii="Arial Narrow" w:eastAsia="PMingLiU" w:hAnsi="Arial Narrow" w:cs="Arial"/>
          <w:szCs w:val="24"/>
        </w:rPr>
      </w:pPr>
      <w:r w:rsidRPr="00047502">
        <w:rPr>
          <w:rFonts w:ascii="Arial Narrow" w:eastAsia="PMingLiU" w:hAnsi="Arial Narrow" w:cs="Arial"/>
          <w:szCs w:val="24"/>
        </w:rPr>
        <w:t>SALA CONSTITUCIONAL</w:t>
      </w:r>
    </w:p>
    <w:p w:rsidR="00D164E2" w:rsidRDefault="00D164E2" w:rsidP="00D164E2">
      <w:pPr>
        <w:jc w:val="both"/>
        <w:rPr>
          <w:rFonts w:ascii="Arial Narrow" w:eastAsia="PMingLiU" w:hAnsi="Arial Narrow" w:cs="Arial"/>
          <w:b/>
        </w:rPr>
      </w:pPr>
    </w:p>
    <w:p w:rsidR="00D164E2" w:rsidRPr="00047502" w:rsidRDefault="00D164E2" w:rsidP="00D164E2">
      <w:pPr>
        <w:jc w:val="both"/>
        <w:rPr>
          <w:rFonts w:ascii="Arial Narrow" w:eastAsia="PMingLiU" w:hAnsi="Arial Narrow" w:cs="Arial"/>
          <w:b/>
        </w:rPr>
      </w:pPr>
      <w:r w:rsidRPr="00047502">
        <w:rPr>
          <w:rFonts w:ascii="Arial Narrow" w:eastAsia="PMingLiU" w:hAnsi="Arial Narrow" w:cs="Arial"/>
          <w:b/>
        </w:rPr>
        <w:t>CORTE SUPREMA DE JUSTICIA</w:t>
      </w:r>
    </w:p>
    <w:p w:rsidR="00D164E2" w:rsidRPr="00047502" w:rsidRDefault="00D164E2" w:rsidP="00D164E2">
      <w:pPr>
        <w:jc w:val="both"/>
        <w:rPr>
          <w:rFonts w:ascii="Arial Narrow" w:eastAsia="PMingLiU" w:hAnsi="Arial Narrow" w:cs="Arial"/>
          <w:b/>
        </w:rPr>
      </w:pPr>
      <w:bookmarkStart w:id="0" w:name="_GoBack"/>
      <w:bookmarkEnd w:id="0"/>
    </w:p>
    <w:p w:rsidR="00D164E2" w:rsidRPr="002D38E1" w:rsidRDefault="00D164E2" w:rsidP="00D164E2">
      <w:pPr>
        <w:jc w:val="both"/>
        <w:rPr>
          <w:rFonts w:ascii="Arial Narrow" w:eastAsia="PMingLiU" w:hAnsi="Arial Narrow" w:cs="Arial"/>
        </w:rPr>
      </w:pPr>
    </w:p>
    <w:p w:rsidR="00D164E2" w:rsidRPr="002D38E1" w:rsidRDefault="00D164E2" w:rsidP="00D164E2">
      <w:pPr>
        <w:jc w:val="both"/>
        <w:rPr>
          <w:rFonts w:ascii="Arial Narrow" w:eastAsia="PMingLiU" w:hAnsi="Arial Narrow" w:cs="Arial"/>
          <w:b/>
        </w:rPr>
      </w:pPr>
      <w:r w:rsidRPr="002D38E1">
        <w:rPr>
          <w:rFonts w:ascii="Arial Narrow" w:eastAsia="PMingLiU" w:hAnsi="Arial Narrow" w:cs="Arial"/>
          <w:b/>
        </w:rPr>
        <w:t>SEÑORES MAGISTRADOS:</w:t>
      </w:r>
    </w:p>
    <w:p w:rsidR="00D164E2" w:rsidRDefault="00D164E2" w:rsidP="00D164E2">
      <w:pPr>
        <w:jc w:val="both"/>
        <w:rPr>
          <w:rFonts w:ascii="Arial Narrow" w:eastAsia="PMingLiU" w:hAnsi="Arial Narrow" w:cs="Arial"/>
        </w:rPr>
      </w:pPr>
    </w:p>
    <w:p w:rsidR="00D164E2" w:rsidRDefault="00D164E2" w:rsidP="00D164E2">
      <w:pPr>
        <w:spacing w:line="360" w:lineRule="auto"/>
        <w:jc w:val="both"/>
        <w:rPr>
          <w:rFonts w:ascii="Arial Narrow" w:eastAsia="PMingLiU" w:hAnsi="Arial Narrow" w:cs="Arial"/>
        </w:rPr>
      </w:pPr>
    </w:p>
    <w:p w:rsidR="00D164E2" w:rsidRPr="002D38E1" w:rsidRDefault="00D164E2" w:rsidP="00D164E2">
      <w:pPr>
        <w:spacing w:line="360" w:lineRule="auto"/>
        <w:jc w:val="both"/>
        <w:rPr>
          <w:rFonts w:ascii="Arial Narrow" w:eastAsia="PMingLiU" w:hAnsi="Arial Narrow" w:cs="Arial"/>
          <w:vanish/>
        </w:rPr>
      </w:pPr>
    </w:p>
    <w:p w:rsidR="00D164E2" w:rsidRPr="00585450" w:rsidRDefault="00D164E2" w:rsidP="00D164E2">
      <w:pPr>
        <w:pStyle w:val="Textoindependiente21"/>
        <w:widowControl/>
        <w:spacing w:line="360" w:lineRule="auto"/>
        <w:ind w:left="0"/>
        <w:rPr>
          <w:rFonts w:ascii="Arial Narrow" w:eastAsia="PMingLiU" w:hAnsi="Arial Narrow" w:cs="Arial"/>
          <w:bCs/>
          <w:sz w:val="24"/>
          <w:szCs w:val="24"/>
          <w:u w:val="none"/>
        </w:rPr>
      </w:pPr>
      <w:r w:rsidRPr="002D38E1">
        <w:rPr>
          <w:rFonts w:ascii="Arial Narrow" w:eastAsia="PMingLiU" w:hAnsi="Arial Narrow" w:cs="Arial"/>
          <w:b w:val="0"/>
          <w:sz w:val="24"/>
          <w:szCs w:val="24"/>
          <w:u w:val="none"/>
        </w:rPr>
        <w:t>Los suscritos, en nuestra condición de Diputados de la Asamblea Legislativa de la República de Costa Rica par</w:t>
      </w:r>
      <w:r>
        <w:rPr>
          <w:rFonts w:ascii="Arial Narrow" w:eastAsia="PMingLiU" w:hAnsi="Arial Narrow" w:cs="Arial"/>
          <w:b w:val="0"/>
          <w:sz w:val="24"/>
          <w:szCs w:val="24"/>
          <w:u w:val="none"/>
        </w:rPr>
        <w:t>a el período constitucional 2018-2022</w:t>
      </w:r>
      <w:r w:rsidRPr="002D38E1">
        <w:rPr>
          <w:rFonts w:ascii="Arial Narrow" w:eastAsia="PMingLiU" w:hAnsi="Arial Narrow" w:cs="Arial"/>
          <w:b w:val="0"/>
          <w:sz w:val="24"/>
          <w:szCs w:val="24"/>
          <w:u w:val="none"/>
        </w:rPr>
        <w:t xml:space="preserve">, con fundamento en los artículos 96 inciso b) y siguientes de la Ley de Jurisdicción Constitucional, respetuosamente formulamos, de manera irrevocable, la presente </w:t>
      </w:r>
      <w:r w:rsidRPr="002D38E1">
        <w:rPr>
          <w:rFonts w:ascii="Arial Narrow" w:eastAsia="PMingLiU" w:hAnsi="Arial Narrow" w:cs="Arial"/>
          <w:sz w:val="24"/>
          <w:szCs w:val="24"/>
          <w:u w:val="none"/>
        </w:rPr>
        <w:t xml:space="preserve">CONSULTA FACULTATIVA DE </w:t>
      </w:r>
      <w:proofErr w:type="gramStart"/>
      <w:r w:rsidR="009132DF" w:rsidRPr="002D38E1">
        <w:rPr>
          <w:rFonts w:ascii="Arial Narrow" w:eastAsia="PMingLiU" w:hAnsi="Arial Narrow" w:cs="Arial"/>
          <w:sz w:val="24"/>
          <w:szCs w:val="24"/>
          <w:u w:val="none"/>
        </w:rPr>
        <w:t>CONSTITUCIONALIDAD</w:t>
      </w:r>
      <w:r w:rsidR="009132DF">
        <w:rPr>
          <w:rFonts w:ascii="Arial Narrow" w:eastAsia="PMingLiU" w:hAnsi="Arial Narrow" w:cs="Arial"/>
          <w:sz w:val="24"/>
          <w:szCs w:val="24"/>
          <w:u w:val="none"/>
        </w:rPr>
        <w:t xml:space="preserve">,  </w:t>
      </w:r>
      <w:r w:rsidRPr="002D38E1">
        <w:rPr>
          <w:rFonts w:ascii="Arial Narrow" w:eastAsia="PMingLiU" w:hAnsi="Arial Narrow" w:cs="Arial"/>
          <w:b w:val="0"/>
          <w:sz w:val="24"/>
          <w:szCs w:val="24"/>
          <w:u w:val="none"/>
        </w:rPr>
        <w:t>sobre</w:t>
      </w:r>
      <w:proofErr w:type="gramEnd"/>
      <w:r w:rsidRPr="002D38E1">
        <w:rPr>
          <w:rFonts w:ascii="Arial Narrow" w:eastAsia="PMingLiU" w:hAnsi="Arial Narrow" w:cs="Arial"/>
          <w:b w:val="0"/>
          <w:sz w:val="24"/>
          <w:szCs w:val="24"/>
          <w:u w:val="none"/>
        </w:rPr>
        <w:t xml:space="preserve"> el proyecto de ley Nº </w:t>
      </w:r>
      <w:r>
        <w:rPr>
          <w:rFonts w:ascii="Arial Narrow" w:eastAsia="PMingLiU" w:hAnsi="Arial Narrow" w:cs="Arial"/>
          <w:b w:val="0"/>
          <w:bCs/>
          <w:sz w:val="24"/>
          <w:szCs w:val="24"/>
          <w:u w:val="none"/>
        </w:rPr>
        <w:t>21049 “</w:t>
      </w:r>
      <w:r w:rsidRPr="00585450">
        <w:rPr>
          <w:rFonts w:ascii="Arial Narrow" w:hAnsi="Arial Narrow" w:cs="Arial"/>
          <w:sz w:val="24"/>
          <w:szCs w:val="24"/>
          <w:u w:val="none"/>
          <w:lang w:eastAsia="es-CR"/>
        </w:rPr>
        <w:t>LEY PARA BRINDAR SEGURIDAD JURÍDICA SOBRE LA HUELGA Y SUS PROCEDIMIENTOS</w:t>
      </w:r>
      <w:r w:rsidRPr="00585450">
        <w:rPr>
          <w:rFonts w:ascii="Arial Narrow" w:eastAsiaTheme="minorHAnsi" w:hAnsi="Arial Narrow" w:cstheme="minorBidi"/>
          <w:sz w:val="24"/>
          <w:szCs w:val="24"/>
          <w:u w:val="none"/>
          <w:lang w:eastAsia="x-none"/>
        </w:rPr>
        <w:t>“</w:t>
      </w:r>
      <w:r>
        <w:rPr>
          <w:rFonts w:ascii="Arial Narrow" w:eastAsiaTheme="minorHAnsi" w:hAnsi="Arial Narrow" w:cstheme="minorBidi"/>
          <w:sz w:val="24"/>
          <w:szCs w:val="24"/>
          <w:u w:val="none"/>
          <w:lang w:eastAsia="x-none"/>
        </w:rPr>
        <w:t xml:space="preserve">. </w:t>
      </w:r>
    </w:p>
    <w:p w:rsidR="00D164E2" w:rsidRPr="002D38E1" w:rsidRDefault="00D164E2" w:rsidP="00D164E2">
      <w:pPr>
        <w:spacing w:line="360" w:lineRule="auto"/>
        <w:ind w:left="709" w:right="709"/>
        <w:contextualSpacing/>
        <w:jc w:val="both"/>
        <w:rPr>
          <w:rFonts w:ascii="Arial Narrow" w:eastAsiaTheme="minorHAnsi" w:hAnsi="Arial Narrow" w:cstheme="minorBidi"/>
          <w:lang w:val="es-CR" w:eastAsia="x-none"/>
        </w:rPr>
      </w:pPr>
    </w:p>
    <w:p w:rsidR="00D164E2" w:rsidRPr="00047502" w:rsidRDefault="00D164E2" w:rsidP="00D164E2">
      <w:pPr>
        <w:pBdr>
          <w:top w:val="single" w:sz="18" w:space="1" w:color="auto" w:shadow="1"/>
          <w:left w:val="single" w:sz="18" w:space="4" w:color="auto" w:shadow="1"/>
          <w:bottom w:val="single" w:sz="18" w:space="1" w:color="auto" w:shadow="1"/>
          <w:right w:val="single" w:sz="18" w:space="4" w:color="auto" w:shadow="1"/>
        </w:pBdr>
        <w:shd w:val="clear" w:color="auto" w:fill="E6E6E6"/>
        <w:jc w:val="center"/>
        <w:rPr>
          <w:rFonts w:ascii="Arial Narrow" w:eastAsia="PMingLiU" w:hAnsi="Arial Narrow" w:cs="Arial"/>
          <w:b/>
        </w:rPr>
      </w:pPr>
      <w:r w:rsidRPr="00047502">
        <w:rPr>
          <w:rFonts w:ascii="Arial Narrow" w:eastAsia="PMingLiU" w:hAnsi="Arial Narrow" w:cs="Arial"/>
          <w:b/>
        </w:rPr>
        <w:t>I. IDENTIFICACIÓN DEL PROYECTO DE LEY CONSULTADO</w:t>
      </w:r>
    </w:p>
    <w:p w:rsidR="00D164E2" w:rsidRDefault="00D164E2" w:rsidP="00D164E2">
      <w:pPr>
        <w:jc w:val="both"/>
        <w:rPr>
          <w:rFonts w:ascii="Arial Narrow" w:eastAsia="PMingLiU" w:hAnsi="Arial Narrow" w:cs="Arial"/>
        </w:rPr>
      </w:pPr>
    </w:p>
    <w:p w:rsidR="00D164E2" w:rsidRDefault="00D164E2" w:rsidP="00D164E2">
      <w:pPr>
        <w:jc w:val="both"/>
        <w:rPr>
          <w:rFonts w:ascii="Arial Narrow" w:eastAsia="PMingLiU" w:hAnsi="Arial Narrow" w:cs="Arial"/>
        </w:rPr>
      </w:pPr>
      <w:r w:rsidRPr="00047502">
        <w:rPr>
          <w:rFonts w:ascii="Arial Narrow" w:eastAsia="PMingLiU" w:hAnsi="Arial Narrow" w:cs="Arial"/>
        </w:rPr>
        <w:t>Se somete a consideración de los señores Magistrados de la Sala Constitucional el Proyecto</w:t>
      </w:r>
      <w:r>
        <w:rPr>
          <w:rFonts w:ascii="Arial Narrow" w:eastAsia="PMingLiU" w:hAnsi="Arial Narrow" w:cs="Arial"/>
        </w:rPr>
        <w:t xml:space="preserve"> </w:t>
      </w:r>
      <w:r w:rsidRPr="002D38E1">
        <w:rPr>
          <w:rFonts w:ascii="Arial Narrow" w:eastAsia="PMingLiU" w:hAnsi="Arial Narrow" w:cs="Arial"/>
        </w:rPr>
        <w:t>ley Nº</w:t>
      </w:r>
      <w:r>
        <w:rPr>
          <w:rFonts w:ascii="Arial Narrow" w:eastAsia="PMingLiU" w:hAnsi="Arial Narrow" w:cs="Arial"/>
        </w:rPr>
        <w:t xml:space="preserve"> 21049 “</w:t>
      </w:r>
      <w:r w:rsidRPr="00585450">
        <w:rPr>
          <w:rFonts w:ascii="Arial Narrow" w:eastAsia="PMingLiU" w:hAnsi="Arial Narrow" w:cs="Arial"/>
        </w:rPr>
        <w:t xml:space="preserve">LEY PARA BRINDAR SEGURIDAD JURÍDICA SOBRE LA HUELGA Y SUS </w:t>
      </w:r>
      <w:r w:rsidR="001D1E2B" w:rsidRPr="00585450">
        <w:rPr>
          <w:rFonts w:ascii="Arial Narrow" w:eastAsia="PMingLiU" w:hAnsi="Arial Narrow" w:cs="Arial"/>
        </w:rPr>
        <w:t>PROCEDIMIENTOS “</w:t>
      </w:r>
      <w:r w:rsidRPr="00585450">
        <w:rPr>
          <w:rFonts w:ascii="Arial Narrow" w:eastAsia="PMingLiU" w:hAnsi="Arial Narrow" w:cs="Arial"/>
        </w:rPr>
        <w:t>.</w:t>
      </w:r>
    </w:p>
    <w:p w:rsidR="00D164E2" w:rsidRPr="00C43395" w:rsidRDefault="00D164E2" w:rsidP="00D164E2">
      <w:pPr>
        <w:jc w:val="both"/>
        <w:rPr>
          <w:rFonts w:ascii="Arial Narrow" w:eastAsiaTheme="minorHAnsi" w:hAnsi="Arial Narrow" w:cstheme="minorBidi"/>
          <w:lang w:val="es-CR" w:eastAsia="x-none"/>
        </w:rPr>
      </w:pPr>
    </w:p>
    <w:p w:rsidR="00D164E2" w:rsidRPr="00047502" w:rsidRDefault="00D164E2" w:rsidP="00D164E2">
      <w:pPr>
        <w:jc w:val="center"/>
        <w:rPr>
          <w:rFonts w:ascii="Arial Narrow" w:eastAsia="PMingLiU" w:hAnsi="Arial Narrow" w:cs="Arial"/>
          <w:b/>
        </w:rPr>
      </w:pPr>
    </w:p>
    <w:p w:rsidR="00D164E2" w:rsidRPr="00047502" w:rsidRDefault="00D164E2" w:rsidP="00D164E2">
      <w:pPr>
        <w:pBdr>
          <w:top w:val="single" w:sz="18" w:space="1" w:color="auto" w:shadow="1"/>
          <w:left w:val="single" w:sz="18" w:space="4" w:color="auto" w:shadow="1"/>
          <w:bottom w:val="single" w:sz="18" w:space="1" w:color="auto" w:shadow="1"/>
          <w:right w:val="single" w:sz="18" w:space="4" w:color="auto" w:shadow="1"/>
        </w:pBdr>
        <w:shd w:val="clear" w:color="auto" w:fill="E6E6E6"/>
        <w:jc w:val="center"/>
        <w:rPr>
          <w:rFonts w:ascii="Arial Narrow" w:eastAsia="PMingLiU" w:hAnsi="Arial Narrow" w:cs="Arial"/>
          <w:b/>
        </w:rPr>
      </w:pPr>
      <w:r w:rsidRPr="00047502">
        <w:rPr>
          <w:rFonts w:ascii="Arial Narrow" w:eastAsia="PMingLiU" w:hAnsi="Arial Narrow" w:cs="Arial"/>
          <w:b/>
        </w:rPr>
        <w:t>II. FUNDAMENTACION LEGAL DE LA CONSULTA</w:t>
      </w:r>
    </w:p>
    <w:p w:rsidR="00D164E2" w:rsidRPr="00047502" w:rsidRDefault="00D164E2" w:rsidP="00D164E2">
      <w:pPr>
        <w:jc w:val="center"/>
        <w:rPr>
          <w:rFonts w:ascii="Arial Narrow" w:eastAsia="PMingLiU" w:hAnsi="Arial Narrow" w:cs="Arial"/>
          <w:b/>
        </w:rPr>
      </w:pPr>
    </w:p>
    <w:p w:rsidR="00D164E2" w:rsidRDefault="00D164E2" w:rsidP="00D164E2">
      <w:pPr>
        <w:spacing w:line="360" w:lineRule="auto"/>
        <w:jc w:val="both"/>
        <w:rPr>
          <w:rFonts w:ascii="Arial Narrow" w:eastAsia="PMingLiU" w:hAnsi="Arial Narrow" w:cs="Arial"/>
        </w:rPr>
      </w:pPr>
      <w:r w:rsidRPr="00047502">
        <w:rPr>
          <w:rFonts w:ascii="Arial Narrow" w:eastAsia="PMingLiU" w:hAnsi="Arial Narrow" w:cs="Arial"/>
        </w:rPr>
        <w:t>Se sustenta la presente consulta en el artículo 96 inciso b), siguientes y concordantes de la Ley</w:t>
      </w:r>
      <w:r>
        <w:rPr>
          <w:rFonts w:ascii="Arial Narrow" w:eastAsia="PMingLiU" w:hAnsi="Arial Narrow" w:cs="Arial"/>
        </w:rPr>
        <w:t xml:space="preserve"> de Jurisdicción Constitucional</w:t>
      </w:r>
    </w:p>
    <w:p w:rsidR="00D164E2" w:rsidRDefault="00D164E2" w:rsidP="00D164E2">
      <w:pPr>
        <w:jc w:val="both"/>
        <w:rPr>
          <w:rFonts w:ascii="Arial Narrow" w:eastAsia="PMingLiU" w:hAnsi="Arial Narrow" w:cs="Arial"/>
        </w:rPr>
      </w:pPr>
    </w:p>
    <w:p w:rsidR="00D164E2" w:rsidRPr="00047502" w:rsidRDefault="00D164E2" w:rsidP="00D164E2">
      <w:pPr>
        <w:pBdr>
          <w:top w:val="single" w:sz="18" w:space="0" w:color="auto" w:shadow="1"/>
          <w:left w:val="single" w:sz="18" w:space="4" w:color="auto" w:shadow="1"/>
          <w:bottom w:val="single" w:sz="18" w:space="1" w:color="auto" w:shadow="1"/>
          <w:right w:val="single" w:sz="18" w:space="4" w:color="auto" w:shadow="1"/>
        </w:pBdr>
        <w:shd w:val="clear" w:color="auto" w:fill="E6E6E6"/>
        <w:jc w:val="center"/>
        <w:rPr>
          <w:rFonts w:ascii="Arial Narrow" w:eastAsia="PMingLiU" w:hAnsi="Arial Narrow" w:cs="Arial"/>
          <w:b/>
        </w:rPr>
      </w:pPr>
      <w:r w:rsidRPr="00047502">
        <w:rPr>
          <w:rFonts w:ascii="Arial Narrow" w:eastAsia="PMingLiU" w:hAnsi="Arial Narrow" w:cs="Arial"/>
          <w:b/>
        </w:rPr>
        <w:t>III. ASPECTOS DEL PROYECTO QUE SE SOMETEN A CONSULTA</w:t>
      </w:r>
    </w:p>
    <w:p w:rsidR="00D164E2" w:rsidRDefault="00D164E2" w:rsidP="00D164E2">
      <w:pPr>
        <w:jc w:val="both"/>
        <w:rPr>
          <w:rFonts w:ascii="Arial Narrow" w:eastAsia="PMingLiU" w:hAnsi="Arial Narrow" w:cs="Arial"/>
        </w:rPr>
      </w:pPr>
    </w:p>
    <w:p w:rsidR="004E088D" w:rsidRDefault="004E088D" w:rsidP="004E088D">
      <w:pPr>
        <w:jc w:val="both"/>
        <w:rPr>
          <w:rFonts w:ascii="Arial Narrow" w:eastAsia="PMingLiU" w:hAnsi="Arial Narrow" w:cs="Arial"/>
        </w:rPr>
      </w:pPr>
      <w:r>
        <w:rPr>
          <w:rFonts w:ascii="Arial Narrow" w:eastAsia="PMingLiU" w:hAnsi="Arial Narrow" w:cs="Arial"/>
        </w:rPr>
        <w:t xml:space="preserve">Esta consulta del </w:t>
      </w:r>
      <w:r w:rsidR="001D1E2B">
        <w:rPr>
          <w:rFonts w:ascii="Arial Narrow" w:eastAsia="PMingLiU" w:hAnsi="Arial Narrow" w:cs="Arial"/>
        </w:rPr>
        <w:t>expediente número</w:t>
      </w:r>
      <w:r>
        <w:rPr>
          <w:rFonts w:ascii="Arial Narrow" w:eastAsia="PMingLiU" w:hAnsi="Arial Narrow" w:cs="Arial"/>
        </w:rPr>
        <w:t xml:space="preserve"> </w:t>
      </w:r>
      <w:r w:rsidR="001D1E2B">
        <w:rPr>
          <w:rFonts w:ascii="Arial Narrow" w:eastAsia="PMingLiU" w:hAnsi="Arial Narrow" w:cs="Arial"/>
        </w:rPr>
        <w:t>21.049 se</w:t>
      </w:r>
      <w:r>
        <w:rPr>
          <w:rFonts w:ascii="Arial Narrow" w:eastAsia="PMingLiU" w:hAnsi="Arial Narrow" w:cs="Arial"/>
        </w:rPr>
        <w:t xml:space="preserve"> refiere a aspectos </w:t>
      </w:r>
      <w:r w:rsidR="001D1E2B">
        <w:rPr>
          <w:rFonts w:ascii="Arial Narrow" w:eastAsia="PMingLiU" w:hAnsi="Arial Narrow" w:cs="Arial"/>
        </w:rPr>
        <w:t>de fondo y</w:t>
      </w:r>
      <w:r>
        <w:rPr>
          <w:rFonts w:ascii="Arial Narrow" w:eastAsia="PMingLiU" w:hAnsi="Arial Narrow" w:cs="Arial"/>
        </w:rPr>
        <w:t xml:space="preserve"> forma de la </w:t>
      </w:r>
      <w:r w:rsidR="001D1E2B">
        <w:rPr>
          <w:rFonts w:ascii="Arial Narrow" w:eastAsia="PMingLiU" w:hAnsi="Arial Narrow" w:cs="Arial"/>
        </w:rPr>
        <w:t>citada iniciativa</w:t>
      </w:r>
      <w:r>
        <w:rPr>
          <w:rFonts w:ascii="Arial Narrow" w:eastAsia="PMingLiU" w:hAnsi="Arial Narrow" w:cs="Arial"/>
        </w:rPr>
        <w:t xml:space="preserve">. </w:t>
      </w:r>
    </w:p>
    <w:p w:rsidR="004E088D" w:rsidRDefault="004E088D" w:rsidP="004E088D">
      <w:pPr>
        <w:jc w:val="both"/>
        <w:rPr>
          <w:rFonts w:ascii="Arial Narrow" w:eastAsia="PMingLiU" w:hAnsi="Arial Narrow" w:cs="Arial"/>
        </w:rPr>
      </w:pPr>
    </w:p>
    <w:p w:rsidR="00564D4D" w:rsidRDefault="00564D4D" w:rsidP="004E088D">
      <w:pPr>
        <w:jc w:val="both"/>
        <w:rPr>
          <w:rFonts w:ascii="Arial Narrow" w:eastAsia="PMingLiU" w:hAnsi="Arial Narrow" w:cs="Arial"/>
        </w:rPr>
      </w:pPr>
    </w:p>
    <w:p w:rsidR="00564D4D" w:rsidRDefault="00564D4D" w:rsidP="004E088D">
      <w:pPr>
        <w:jc w:val="both"/>
        <w:rPr>
          <w:rFonts w:ascii="Arial Narrow" w:eastAsia="PMingLiU" w:hAnsi="Arial Narrow" w:cs="Arial"/>
        </w:rPr>
      </w:pPr>
      <w:r>
        <w:rPr>
          <w:rFonts w:ascii="Arial Narrow" w:eastAsia="PMingLiU" w:hAnsi="Arial Narrow" w:cs="Arial"/>
        </w:rPr>
        <w:t>En cuanto a la tramitación de la presente iniciativa se somete a su conocimiento la siguiente argumentación:</w:t>
      </w:r>
    </w:p>
    <w:p w:rsidR="00564D4D" w:rsidRPr="00871D58" w:rsidRDefault="00564D4D" w:rsidP="004E088D">
      <w:pPr>
        <w:jc w:val="both"/>
        <w:rPr>
          <w:rFonts w:ascii="Arial Narrow" w:eastAsia="PMingLiU" w:hAnsi="Arial Narrow" w:cs="Arial"/>
        </w:rPr>
      </w:pPr>
    </w:p>
    <w:p w:rsidR="004E088D" w:rsidRDefault="004E088D" w:rsidP="00D164E2">
      <w:pPr>
        <w:jc w:val="both"/>
        <w:rPr>
          <w:rFonts w:ascii="Arial Narrow" w:eastAsia="PMingLiU" w:hAnsi="Arial Narrow" w:cs="Arial"/>
        </w:rPr>
      </w:pPr>
    </w:p>
    <w:p w:rsidR="00D164E2" w:rsidRPr="00B9755B" w:rsidRDefault="00D164E2" w:rsidP="00D164E2">
      <w:pPr>
        <w:jc w:val="both"/>
        <w:rPr>
          <w:rFonts w:ascii="Arial Narrow" w:hAnsi="Arial Narrow" w:cs="Arial"/>
          <w:b/>
          <w:u w:val="single"/>
        </w:rPr>
      </w:pPr>
      <w:r w:rsidRPr="00B9755B">
        <w:rPr>
          <w:rFonts w:ascii="Arial Narrow" w:hAnsi="Arial Narrow" w:cs="Arial"/>
          <w:b/>
          <w:u w:val="single"/>
        </w:rPr>
        <w:t>1.-SE CONSULTA LA POSIBLE VIOLACIÓN AL PROCEDIMIENTO POR INAPLICABILIDAD SOBREVINIENTE DEL ARTÍCULO 208 BIS DEL REGLAMENTO LEGISLATIVO A LA TRAMITACIÓN DEL PROYECTO CONSULTADO</w:t>
      </w:r>
    </w:p>
    <w:p w:rsidR="00D164E2" w:rsidRPr="00124DCC" w:rsidRDefault="00D164E2" w:rsidP="00D164E2">
      <w:pPr>
        <w:rPr>
          <w:rFonts w:ascii="Arial" w:hAnsi="Arial" w:cs="Arial"/>
        </w:rPr>
      </w:pPr>
    </w:p>
    <w:p w:rsidR="00D164E2" w:rsidRPr="00871D58" w:rsidRDefault="00D164E2" w:rsidP="00D164E2">
      <w:pPr>
        <w:spacing w:line="360" w:lineRule="auto"/>
        <w:jc w:val="both"/>
        <w:rPr>
          <w:rFonts w:ascii="Arial Narrow" w:hAnsi="Arial Narrow" w:cs="Arial"/>
        </w:rPr>
      </w:pPr>
      <w:r w:rsidRPr="00871D58">
        <w:rPr>
          <w:rFonts w:ascii="Arial Narrow" w:hAnsi="Arial Narrow" w:cs="Arial"/>
        </w:rPr>
        <w:t xml:space="preserve">El proyecto en cuestión fue tramitado mediante un procedimiento especial al amparo del antiguo artículo 208 bis del Reglamento Legislativo, mediante moción de orden aprobada durante la Sesión Ordinaria N° 111 de 17 de diciembre de 2018, el cual consta en la respectiva acta (páginas 43 a 54). Dicho procedimiento especial, según dispone el </w:t>
      </w:r>
      <w:r w:rsidR="001D1E2B" w:rsidRPr="00871D58">
        <w:rPr>
          <w:rFonts w:ascii="Arial Narrow" w:hAnsi="Arial Narrow" w:cs="Arial"/>
        </w:rPr>
        <w:t>supra citado</w:t>
      </w:r>
      <w:r w:rsidRPr="00871D58">
        <w:rPr>
          <w:rFonts w:ascii="Arial Narrow" w:hAnsi="Arial Narrow" w:cs="Arial"/>
        </w:rPr>
        <w:t xml:space="preserve"> 208 bis, comporta una limitación en cuanto a su aplicabilidad según la naturaleza de la iniciativa, ya que únicamente puede aplicarse a proyectos de ley que requieran mayoría simple para su aprobación:</w:t>
      </w:r>
    </w:p>
    <w:p w:rsidR="00D164E2" w:rsidRPr="00871D58" w:rsidRDefault="00D164E2" w:rsidP="00D164E2">
      <w:pPr>
        <w:spacing w:line="360" w:lineRule="auto"/>
        <w:jc w:val="both"/>
        <w:rPr>
          <w:rFonts w:ascii="Arial Narrow" w:hAnsi="Arial Narrow" w:cs="Arial"/>
        </w:rPr>
      </w:pPr>
    </w:p>
    <w:p w:rsidR="00D164E2" w:rsidRPr="00871D58" w:rsidRDefault="00D164E2" w:rsidP="00D164E2">
      <w:pPr>
        <w:spacing w:line="360" w:lineRule="auto"/>
        <w:jc w:val="both"/>
        <w:rPr>
          <w:rFonts w:ascii="Arial Narrow" w:hAnsi="Arial Narrow" w:cs="Arial"/>
          <w:b/>
          <w:i/>
        </w:rPr>
      </w:pPr>
      <w:r w:rsidRPr="00871D58">
        <w:rPr>
          <w:rFonts w:ascii="Arial Narrow" w:hAnsi="Arial Narrow" w:cs="Arial"/>
          <w:b/>
        </w:rPr>
        <w:t>“</w:t>
      </w:r>
      <w:r w:rsidRPr="00871D58">
        <w:rPr>
          <w:rFonts w:ascii="Arial Narrow" w:hAnsi="Arial Narrow" w:cs="Arial"/>
          <w:b/>
          <w:i/>
        </w:rPr>
        <w:t xml:space="preserve">Artículo 208 </w:t>
      </w:r>
      <w:r w:rsidR="001D1E2B" w:rsidRPr="00871D58">
        <w:rPr>
          <w:rFonts w:ascii="Arial Narrow" w:hAnsi="Arial Narrow" w:cs="Arial"/>
          <w:b/>
          <w:i/>
        </w:rPr>
        <w:t>bis. -</w:t>
      </w:r>
      <w:r w:rsidRPr="00871D58">
        <w:rPr>
          <w:rFonts w:ascii="Arial Narrow" w:hAnsi="Arial Narrow" w:cs="Arial"/>
          <w:b/>
          <w:i/>
        </w:rPr>
        <w:t xml:space="preserve"> Procedimientos especiales</w:t>
      </w:r>
    </w:p>
    <w:p w:rsidR="00D164E2" w:rsidRPr="00871D58" w:rsidRDefault="00D164E2" w:rsidP="00D164E2">
      <w:pPr>
        <w:spacing w:line="360" w:lineRule="auto"/>
        <w:jc w:val="both"/>
        <w:rPr>
          <w:rFonts w:ascii="Arial Narrow" w:hAnsi="Arial Narrow" w:cs="Arial"/>
        </w:rPr>
      </w:pPr>
      <w:r w:rsidRPr="00871D58">
        <w:rPr>
          <w:rFonts w:ascii="Arial Narrow" w:hAnsi="Arial Narrow" w:cs="Arial"/>
          <w:i/>
        </w:rPr>
        <w:t xml:space="preserve">Mediante moción de orden, aprobada por dos tercios de sus votos, la Asamblea Legislativa podrá establecer procedimientos especiales para tramitar reformas a su Reglamento </w:t>
      </w:r>
      <w:r w:rsidRPr="00871D58">
        <w:rPr>
          <w:rFonts w:ascii="Arial Narrow" w:hAnsi="Arial Narrow" w:cs="Arial"/>
          <w:b/>
          <w:i/>
        </w:rPr>
        <w:t>y proyectos de ley cuya aprobación requiera mayoría absoluta</w:t>
      </w:r>
      <w:r w:rsidRPr="00871D58">
        <w:rPr>
          <w:rFonts w:ascii="Arial Narrow" w:hAnsi="Arial Narrow" w:cs="Arial"/>
          <w:i/>
        </w:rPr>
        <w:t>, exceptuando la aprobación de contratos administrativos, los relacionados a la venta de activos del Estado o apertura de sus monopolios y los tratados y convenios internacionales sin importar la votación requerida para su aprobación. Todo procedimiento especial deberá respetar el principio democrático, y salvaguardar el derecho de enmienda.</w:t>
      </w:r>
      <w:r w:rsidRPr="00871D58">
        <w:rPr>
          <w:rFonts w:ascii="Arial Narrow" w:hAnsi="Arial Narrow" w:cs="Arial"/>
        </w:rPr>
        <w:t>” (El resaltado es nuestro)</w:t>
      </w:r>
    </w:p>
    <w:p w:rsidR="00D164E2" w:rsidRPr="00871D58" w:rsidRDefault="00D164E2" w:rsidP="00D164E2">
      <w:pPr>
        <w:spacing w:line="360" w:lineRule="auto"/>
        <w:jc w:val="both"/>
        <w:rPr>
          <w:rFonts w:ascii="Arial Narrow" w:hAnsi="Arial Narrow" w:cs="Arial"/>
        </w:rPr>
      </w:pPr>
    </w:p>
    <w:p w:rsidR="00D164E2" w:rsidRPr="00871D58" w:rsidRDefault="00D164E2" w:rsidP="00D164E2">
      <w:pPr>
        <w:spacing w:line="360" w:lineRule="auto"/>
        <w:jc w:val="both"/>
        <w:rPr>
          <w:rFonts w:ascii="Arial Narrow" w:hAnsi="Arial Narrow" w:cs="Arial"/>
        </w:rPr>
      </w:pPr>
      <w:r w:rsidRPr="00871D58">
        <w:rPr>
          <w:rFonts w:ascii="Arial Narrow" w:hAnsi="Arial Narrow" w:cs="Arial"/>
        </w:rPr>
        <w:t>A efecto de facilitar la comprensión por parte de esta honorable Sala IV, hay que destacar algunos detalles relativos a la reforma a varios artículos del Código de Trabajo que se proponía en el artículo 1° del</w:t>
      </w:r>
      <w:r w:rsidRPr="00871D58">
        <w:rPr>
          <w:rFonts w:ascii="Arial Narrow" w:hAnsi="Arial Narrow" w:cs="Arial"/>
          <w:b/>
        </w:rPr>
        <w:t xml:space="preserve"> </w:t>
      </w:r>
      <w:r w:rsidRPr="00871D58">
        <w:rPr>
          <w:rFonts w:ascii="Arial Narrow" w:hAnsi="Arial Narrow" w:cs="Arial"/>
        </w:rPr>
        <w:t>Proyecto de Ley tramitado bajo el Expediente N° 21049 “</w:t>
      </w:r>
      <w:r w:rsidRPr="00871D58">
        <w:rPr>
          <w:rFonts w:ascii="Arial Narrow" w:hAnsi="Arial Narrow" w:cs="Arial"/>
          <w:i/>
        </w:rPr>
        <w:t>Ley para brindar seguridad jurídica sobre la huelga y sus procedimientos</w:t>
      </w:r>
      <w:r w:rsidRPr="00871D58">
        <w:rPr>
          <w:rFonts w:ascii="Arial Narrow" w:hAnsi="Arial Narrow" w:cs="Arial"/>
        </w:rPr>
        <w:t xml:space="preserve">”, cuyo texto base contemplaba puntuales modificaciones a determinados numerales del mencionado cuerpo legal: </w:t>
      </w:r>
    </w:p>
    <w:p w:rsidR="00D164E2" w:rsidRPr="00871D58" w:rsidRDefault="00D164E2" w:rsidP="00D164E2">
      <w:pPr>
        <w:jc w:val="both"/>
        <w:rPr>
          <w:rFonts w:ascii="Arial Narrow" w:hAnsi="Arial Narrow" w:cs="Arial"/>
        </w:rPr>
      </w:pPr>
    </w:p>
    <w:p w:rsidR="00D164E2" w:rsidRPr="00871D58" w:rsidRDefault="00D164E2" w:rsidP="00D164E2">
      <w:pPr>
        <w:jc w:val="both"/>
        <w:rPr>
          <w:rFonts w:ascii="Arial Narrow" w:hAnsi="Arial Narrow" w:cs="Arial"/>
          <w:b/>
        </w:rPr>
      </w:pPr>
      <w:r w:rsidRPr="00871D58">
        <w:rPr>
          <w:rFonts w:ascii="Arial Narrow" w:hAnsi="Arial Narrow" w:cs="Arial"/>
        </w:rPr>
        <w:t>“</w:t>
      </w:r>
      <w:r w:rsidRPr="00871D58">
        <w:rPr>
          <w:rFonts w:ascii="Arial Narrow" w:hAnsi="Arial Narrow" w:cs="Arial"/>
          <w:b/>
        </w:rPr>
        <w:t>ARTÍCULO 1-</w:t>
      </w:r>
      <w:r w:rsidRPr="00871D58">
        <w:rPr>
          <w:rFonts w:ascii="Arial Narrow" w:hAnsi="Arial Narrow" w:cs="Arial"/>
          <w:b/>
        </w:rPr>
        <w:tab/>
        <w:t>REFORMAS</w:t>
      </w:r>
    </w:p>
    <w:p w:rsidR="00D164E2" w:rsidRPr="00871D58" w:rsidRDefault="00D164E2" w:rsidP="00D164E2">
      <w:pPr>
        <w:jc w:val="both"/>
        <w:rPr>
          <w:rFonts w:ascii="Arial Narrow" w:hAnsi="Arial Narrow" w:cs="Arial"/>
        </w:rPr>
      </w:pPr>
    </w:p>
    <w:p w:rsidR="00D164E2" w:rsidRPr="00871D58" w:rsidRDefault="00D164E2" w:rsidP="00D164E2">
      <w:pPr>
        <w:jc w:val="both"/>
        <w:rPr>
          <w:rFonts w:ascii="Arial Narrow" w:hAnsi="Arial Narrow" w:cs="Arial"/>
        </w:rPr>
      </w:pPr>
      <w:r w:rsidRPr="00871D58">
        <w:rPr>
          <w:rFonts w:ascii="Arial Narrow" w:hAnsi="Arial Narrow" w:cs="Arial"/>
        </w:rPr>
        <w:t>Para que se reformen los artículos 345 inciso b), 379, 385, 431 inciso 7), 661, 663, 667 y 668 del Código de Trabajo, Ley No.2 del 27 de agosto de 1943 y sus reformas (…).”</w:t>
      </w:r>
    </w:p>
    <w:p w:rsidR="00D164E2" w:rsidRPr="00871D58" w:rsidRDefault="00D164E2" w:rsidP="00D164E2">
      <w:pPr>
        <w:jc w:val="both"/>
        <w:rPr>
          <w:rFonts w:ascii="Arial Narrow" w:hAnsi="Arial Narrow" w:cs="Arial"/>
        </w:rPr>
      </w:pPr>
    </w:p>
    <w:p w:rsidR="00D164E2" w:rsidRPr="00871D58" w:rsidRDefault="00D164E2" w:rsidP="00D164E2">
      <w:pPr>
        <w:jc w:val="both"/>
        <w:rPr>
          <w:rFonts w:ascii="Arial Narrow" w:hAnsi="Arial Narrow" w:cs="Arial"/>
        </w:rPr>
      </w:pPr>
      <w:r w:rsidRPr="00871D58">
        <w:rPr>
          <w:rFonts w:ascii="Arial Narrow" w:hAnsi="Arial Narrow" w:cs="Arial"/>
        </w:rPr>
        <w:lastRenderedPageBreak/>
        <w:t>No obstante, con vista en el texto aprobado en Primer Debate, hemos constatado:</w:t>
      </w:r>
    </w:p>
    <w:p w:rsidR="00D164E2" w:rsidRPr="00871D58" w:rsidRDefault="00D164E2" w:rsidP="00D164E2">
      <w:pPr>
        <w:spacing w:line="360" w:lineRule="auto"/>
        <w:jc w:val="both"/>
        <w:rPr>
          <w:rFonts w:ascii="Arial Narrow" w:hAnsi="Arial Narrow" w:cs="Arial"/>
        </w:rPr>
      </w:pPr>
    </w:p>
    <w:p w:rsidR="00D164E2" w:rsidRPr="00871D58" w:rsidRDefault="00D164E2" w:rsidP="00D164E2">
      <w:pPr>
        <w:pStyle w:val="Prrafodelista"/>
        <w:numPr>
          <w:ilvl w:val="0"/>
          <w:numId w:val="1"/>
        </w:numPr>
        <w:spacing w:line="360" w:lineRule="auto"/>
        <w:jc w:val="both"/>
        <w:rPr>
          <w:rFonts w:ascii="Arial Narrow" w:hAnsi="Arial Narrow"/>
          <w:b/>
          <w:bCs/>
          <w:iCs/>
        </w:rPr>
      </w:pPr>
      <w:r w:rsidRPr="00871D58">
        <w:rPr>
          <w:rFonts w:ascii="Arial Narrow" w:hAnsi="Arial Narrow"/>
          <w:bCs/>
          <w:iCs/>
        </w:rPr>
        <w:t>Que los artículos 345, inciso b) y 431, inciso 7) del Código de Trabajo finalmente resultaron excluidos esto es, no fueron objeto de reforma alguna;</w:t>
      </w:r>
    </w:p>
    <w:p w:rsidR="00D164E2" w:rsidRPr="00871D58" w:rsidRDefault="00D164E2" w:rsidP="00D164E2">
      <w:pPr>
        <w:pStyle w:val="Prrafodelista"/>
        <w:numPr>
          <w:ilvl w:val="0"/>
          <w:numId w:val="1"/>
        </w:numPr>
        <w:spacing w:line="360" w:lineRule="auto"/>
        <w:jc w:val="both"/>
        <w:rPr>
          <w:rFonts w:ascii="Arial Narrow" w:hAnsi="Arial Narrow"/>
          <w:b/>
          <w:bCs/>
          <w:iCs/>
        </w:rPr>
      </w:pPr>
      <w:r w:rsidRPr="00871D58">
        <w:rPr>
          <w:rFonts w:ascii="Arial Narrow" w:hAnsi="Arial Narrow"/>
          <w:bCs/>
          <w:iCs/>
        </w:rPr>
        <w:t>Que sí se mantuvo la intención original de modificar los numerales 379, 385, 661, 663, 667 y 668; y,</w:t>
      </w:r>
    </w:p>
    <w:p w:rsidR="00D164E2" w:rsidRPr="00871D58" w:rsidRDefault="00D164E2" w:rsidP="00D164E2">
      <w:pPr>
        <w:pStyle w:val="Prrafodelista"/>
        <w:numPr>
          <w:ilvl w:val="0"/>
          <w:numId w:val="1"/>
        </w:numPr>
        <w:spacing w:line="360" w:lineRule="auto"/>
        <w:jc w:val="both"/>
        <w:rPr>
          <w:rFonts w:ascii="Arial Narrow" w:hAnsi="Arial Narrow"/>
          <w:b/>
          <w:bCs/>
          <w:iCs/>
        </w:rPr>
      </w:pPr>
      <w:r w:rsidRPr="00871D58">
        <w:rPr>
          <w:rFonts w:ascii="Arial Narrow" w:hAnsi="Arial Narrow"/>
          <w:bCs/>
          <w:iCs/>
        </w:rPr>
        <w:t>Que se promovió la reforma a otros artículos del Código de Trabajo, nueve de ellos, para ser más exactos, que no estaban contemplados en la iniciativa, y que son los siguientes: 349, 350, 371, 373, 376, 377, 664, 666 y 707.</w:t>
      </w:r>
    </w:p>
    <w:p w:rsidR="00D164E2" w:rsidRPr="00871D58" w:rsidRDefault="00D164E2" w:rsidP="00D164E2">
      <w:pPr>
        <w:spacing w:line="360" w:lineRule="auto"/>
        <w:jc w:val="both"/>
        <w:rPr>
          <w:rFonts w:ascii="Arial Narrow" w:hAnsi="Arial Narrow" w:cs="Arial"/>
          <w:b/>
          <w:bCs/>
          <w:iCs/>
        </w:rPr>
      </w:pPr>
    </w:p>
    <w:p w:rsidR="00D164E2" w:rsidRPr="00871D58" w:rsidRDefault="00D164E2" w:rsidP="00D164E2">
      <w:pPr>
        <w:spacing w:line="360" w:lineRule="auto"/>
        <w:jc w:val="both"/>
        <w:rPr>
          <w:rFonts w:ascii="Arial Narrow" w:hAnsi="Arial Narrow" w:cs="Arial"/>
          <w:bCs/>
          <w:iCs/>
        </w:rPr>
      </w:pPr>
      <w:r w:rsidRPr="00871D58">
        <w:rPr>
          <w:rFonts w:ascii="Arial Narrow" w:hAnsi="Arial Narrow" w:cs="Arial"/>
          <w:bCs/>
          <w:iCs/>
        </w:rPr>
        <w:t>En lo que importa a la presente consulta facultativa respecto de los procedimientos aplicados, cobra una especial relevancia la reforma al inciso d) del artículo 349, que resultó adicionado, en lo conducente, tal cual se muestra a continuación:</w:t>
      </w:r>
    </w:p>
    <w:p w:rsidR="00D164E2" w:rsidRPr="00871D58" w:rsidRDefault="00D164E2" w:rsidP="00D164E2">
      <w:pPr>
        <w:jc w:val="both"/>
        <w:rPr>
          <w:rFonts w:ascii="Arial Narrow" w:hAnsi="Arial Narrow" w:cs="Arial"/>
          <w:bCs/>
          <w:iCs/>
        </w:rPr>
      </w:pPr>
    </w:p>
    <w:p w:rsidR="00D164E2" w:rsidRPr="00871D58" w:rsidRDefault="00D164E2" w:rsidP="00D164E2">
      <w:pPr>
        <w:jc w:val="both"/>
        <w:rPr>
          <w:rFonts w:ascii="Arial Narrow" w:hAnsi="Arial Narrow" w:cs="Arial"/>
          <w:bCs/>
          <w:iCs/>
        </w:rPr>
      </w:pPr>
      <w:r w:rsidRPr="00871D58">
        <w:rPr>
          <w:rFonts w:ascii="Arial Narrow" w:hAnsi="Arial Narrow" w:cs="Arial"/>
          <w:bCs/>
          <w:iCs/>
        </w:rPr>
        <w:t xml:space="preserve"> </w:t>
      </w:r>
    </w:p>
    <w:tbl>
      <w:tblPr>
        <w:tblStyle w:val="Tablaconcuadrcula"/>
        <w:tblW w:w="0" w:type="auto"/>
        <w:tblLook w:val="04A0" w:firstRow="1" w:lastRow="0" w:firstColumn="1" w:lastColumn="0" w:noHBand="0" w:noVBand="1"/>
      </w:tblPr>
      <w:tblGrid>
        <w:gridCol w:w="4414"/>
        <w:gridCol w:w="4414"/>
      </w:tblGrid>
      <w:tr w:rsidR="00D164E2" w:rsidRPr="00871D58" w:rsidTr="00564D4D">
        <w:tc>
          <w:tcPr>
            <w:tcW w:w="4414" w:type="dxa"/>
          </w:tcPr>
          <w:p w:rsidR="00D164E2" w:rsidRPr="00871D58" w:rsidRDefault="00D164E2" w:rsidP="00564D4D">
            <w:pPr>
              <w:jc w:val="center"/>
              <w:rPr>
                <w:rFonts w:ascii="Arial Narrow" w:hAnsi="Arial Narrow" w:cs="Arial"/>
                <w:b/>
                <w:bCs/>
                <w:iCs/>
              </w:rPr>
            </w:pPr>
            <w:r w:rsidRPr="00871D58">
              <w:rPr>
                <w:rFonts w:ascii="Arial Narrow" w:hAnsi="Arial Narrow" w:cs="Arial"/>
                <w:b/>
                <w:bCs/>
                <w:iCs/>
              </w:rPr>
              <w:t>Redacción actual del Código de Trabajo</w:t>
            </w:r>
          </w:p>
        </w:tc>
        <w:tc>
          <w:tcPr>
            <w:tcW w:w="4414" w:type="dxa"/>
          </w:tcPr>
          <w:p w:rsidR="00D164E2" w:rsidRPr="00871D58" w:rsidRDefault="00D164E2" w:rsidP="00564D4D">
            <w:pPr>
              <w:jc w:val="center"/>
              <w:rPr>
                <w:rFonts w:ascii="Arial Narrow" w:hAnsi="Arial Narrow" w:cs="Arial"/>
                <w:b/>
                <w:bCs/>
                <w:iCs/>
              </w:rPr>
            </w:pPr>
            <w:r w:rsidRPr="00871D58">
              <w:rPr>
                <w:rFonts w:ascii="Arial Narrow" w:hAnsi="Arial Narrow" w:cs="Arial"/>
                <w:b/>
                <w:bCs/>
                <w:iCs/>
              </w:rPr>
              <w:t>Nueva redacción (Dictamen)</w:t>
            </w:r>
          </w:p>
        </w:tc>
      </w:tr>
      <w:tr w:rsidR="00D164E2" w:rsidRPr="00871D58" w:rsidTr="00564D4D">
        <w:tc>
          <w:tcPr>
            <w:tcW w:w="4414" w:type="dxa"/>
          </w:tcPr>
          <w:p w:rsidR="00D164E2" w:rsidRPr="00871D58" w:rsidRDefault="00D164E2" w:rsidP="00564D4D">
            <w:pPr>
              <w:jc w:val="both"/>
              <w:rPr>
                <w:rFonts w:ascii="Arial Narrow" w:hAnsi="Arial Narrow" w:cs="Arial"/>
                <w:bCs/>
                <w:iCs/>
              </w:rPr>
            </w:pPr>
          </w:p>
          <w:p w:rsidR="00D164E2" w:rsidRPr="00871D58" w:rsidRDefault="00D164E2" w:rsidP="00564D4D">
            <w:pPr>
              <w:jc w:val="both"/>
              <w:rPr>
                <w:rFonts w:ascii="Arial Narrow" w:hAnsi="Arial Narrow" w:cs="Arial"/>
                <w:bCs/>
                <w:iCs/>
              </w:rPr>
            </w:pPr>
            <w:r w:rsidRPr="00871D58">
              <w:rPr>
                <w:rFonts w:ascii="Arial Narrow" w:hAnsi="Arial Narrow" w:cs="Arial"/>
                <w:bCs/>
                <w:iCs/>
              </w:rPr>
              <w:t>Artículo 349.- Los sindicatos están obligados:</w:t>
            </w:r>
          </w:p>
          <w:p w:rsidR="00D164E2" w:rsidRPr="00871D58" w:rsidRDefault="00D164E2" w:rsidP="00564D4D">
            <w:pPr>
              <w:jc w:val="both"/>
              <w:rPr>
                <w:rFonts w:ascii="Arial Narrow" w:hAnsi="Arial Narrow" w:cs="Arial"/>
                <w:bCs/>
                <w:iCs/>
              </w:rPr>
            </w:pPr>
            <w:r w:rsidRPr="00871D58">
              <w:rPr>
                <w:rFonts w:ascii="Arial Narrow" w:hAnsi="Arial Narrow" w:cs="Arial"/>
                <w:bCs/>
                <w:iCs/>
              </w:rPr>
              <w:t>(…)</w:t>
            </w:r>
          </w:p>
          <w:p w:rsidR="00D164E2" w:rsidRPr="00871D58" w:rsidRDefault="00D164E2" w:rsidP="00564D4D">
            <w:pPr>
              <w:jc w:val="both"/>
              <w:rPr>
                <w:rFonts w:ascii="Arial Narrow" w:hAnsi="Arial Narrow" w:cs="Arial"/>
                <w:bCs/>
                <w:iCs/>
              </w:rPr>
            </w:pPr>
          </w:p>
          <w:p w:rsidR="00D164E2" w:rsidRPr="00871D58" w:rsidRDefault="00D164E2" w:rsidP="00564D4D">
            <w:pPr>
              <w:jc w:val="both"/>
              <w:rPr>
                <w:rFonts w:ascii="Arial Narrow" w:hAnsi="Arial Narrow" w:cs="Arial"/>
                <w:bCs/>
                <w:iCs/>
              </w:rPr>
            </w:pPr>
            <w:r w:rsidRPr="00871D58">
              <w:rPr>
                <w:rFonts w:ascii="Arial Narrow" w:hAnsi="Arial Narrow" w:cs="Arial"/>
                <w:bCs/>
                <w:iCs/>
              </w:rPr>
              <w:t xml:space="preserve">d) </w:t>
            </w:r>
            <w:r w:rsidRPr="00871D58">
              <w:rPr>
                <w:rFonts w:ascii="Arial Narrow" w:hAnsi="Arial Narrow" w:cs="Arial"/>
              </w:rPr>
              <w:t>A enviar cada año al mismo Departamento una nómina completa de sus miembros, y</w:t>
            </w:r>
          </w:p>
          <w:p w:rsidR="00D164E2" w:rsidRPr="00871D58" w:rsidRDefault="00D164E2" w:rsidP="00564D4D">
            <w:pPr>
              <w:jc w:val="both"/>
              <w:rPr>
                <w:rFonts w:ascii="Arial Narrow" w:hAnsi="Arial Narrow" w:cs="Arial"/>
                <w:bCs/>
                <w:iCs/>
              </w:rPr>
            </w:pPr>
          </w:p>
          <w:p w:rsidR="00D164E2" w:rsidRPr="00871D58" w:rsidRDefault="00D164E2" w:rsidP="00564D4D">
            <w:pPr>
              <w:jc w:val="both"/>
              <w:rPr>
                <w:rFonts w:ascii="Arial Narrow" w:hAnsi="Arial Narrow" w:cs="Arial"/>
                <w:bCs/>
                <w:iCs/>
              </w:rPr>
            </w:pPr>
          </w:p>
          <w:p w:rsidR="00D164E2" w:rsidRPr="00871D58" w:rsidRDefault="00D164E2" w:rsidP="00564D4D">
            <w:pPr>
              <w:jc w:val="both"/>
              <w:rPr>
                <w:rFonts w:ascii="Arial Narrow" w:hAnsi="Arial Narrow" w:cs="Arial"/>
                <w:bCs/>
                <w:iCs/>
              </w:rPr>
            </w:pPr>
          </w:p>
        </w:tc>
        <w:tc>
          <w:tcPr>
            <w:tcW w:w="4414" w:type="dxa"/>
          </w:tcPr>
          <w:p w:rsidR="00D164E2" w:rsidRPr="00871D58" w:rsidRDefault="00D164E2" w:rsidP="00564D4D">
            <w:pPr>
              <w:jc w:val="both"/>
              <w:rPr>
                <w:rFonts w:ascii="Arial Narrow" w:hAnsi="Arial Narrow" w:cs="Arial"/>
                <w:bCs/>
                <w:iCs/>
              </w:rPr>
            </w:pPr>
          </w:p>
          <w:p w:rsidR="00D164E2" w:rsidRPr="00871D58" w:rsidRDefault="00D164E2" w:rsidP="00564D4D">
            <w:pPr>
              <w:jc w:val="both"/>
              <w:rPr>
                <w:rFonts w:ascii="Arial Narrow" w:hAnsi="Arial Narrow" w:cs="Arial"/>
                <w:bCs/>
                <w:iCs/>
              </w:rPr>
            </w:pPr>
            <w:r w:rsidRPr="00871D58">
              <w:rPr>
                <w:rFonts w:ascii="Arial Narrow" w:hAnsi="Arial Narrow" w:cs="Arial"/>
                <w:bCs/>
                <w:iCs/>
              </w:rPr>
              <w:t>Artículo 349.- Los sindicatos están obligados:</w:t>
            </w:r>
          </w:p>
          <w:p w:rsidR="00D164E2" w:rsidRPr="00871D58" w:rsidRDefault="00D164E2" w:rsidP="00564D4D">
            <w:pPr>
              <w:jc w:val="both"/>
              <w:rPr>
                <w:rFonts w:ascii="Arial Narrow" w:hAnsi="Arial Narrow" w:cs="Arial"/>
                <w:bCs/>
                <w:iCs/>
              </w:rPr>
            </w:pPr>
            <w:r w:rsidRPr="00871D58">
              <w:rPr>
                <w:rFonts w:ascii="Arial Narrow" w:hAnsi="Arial Narrow" w:cs="Arial"/>
                <w:bCs/>
                <w:iCs/>
              </w:rPr>
              <w:t>(…)</w:t>
            </w:r>
          </w:p>
          <w:p w:rsidR="00D164E2" w:rsidRPr="00871D58" w:rsidRDefault="00D164E2" w:rsidP="00564D4D">
            <w:pPr>
              <w:jc w:val="both"/>
              <w:rPr>
                <w:rFonts w:ascii="Arial Narrow" w:hAnsi="Arial Narrow" w:cs="Arial"/>
                <w:bCs/>
                <w:iCs/>
              </w:rPr>
            </w:pPr>
          </w:p>
          <w:p w:rsidR="00D164E2" w:rsidRPr="00871D58" w:rsidRDefault="00D164E2" w:rsidP="00564D4D">
            <w:pPr>
              <w:spacing w:after="200" w:line="276" w:lineRule="auto"/>
              <w:jc w:val="both"/>
              <w:rPr>
                <w:rFonts w:ascii="Arial Narrow" w:hAnsi="Arial Narrow" w:cs="Arial"/>
              </w:rPr>
            </w:pPr>
            <w:r w:rsidRPr="00871D58">
              <w:rPr>
                <w:rFonts w:ascii="Arial Narrow" w:hAnsi="Arial Narrow" w:cs="Arial"/>
                <w:bCs/>
                <w:iCs/>
              </w:rPr>
              <w:t xml:space="preserve">d) </w:t>
            </w:r>
            <w:r w:rsidRPr="00871D58">
              <w:rPr>
                <w:rFonts w:ascii="Arial Narrow" w:hAnsi="Arial Narrow" w:cs="Arial"/>
              </w:rPr>
              <w:t xml:space="preserve">A enviar cada año al mismo Departamento una nómina completa de sus miembros, </w:t>
            </w:r>
            <w:r w:rsidRPr="00871D58">
              <w:rPr>
                <w:rFonts w:ascii="Arial Narrow" w:hAnsi="Arial Narrow" w:cs="Arial"/>
                <w:b/>
              </w:rPr>
              <w:t xml:space="preserve">y señalar un medio electrónico para atender notificaciones. Dicha dirección electrónica debe estar debidamente registrada y actualizada ante el Ministerio de Trabajo, y será utilizada exclusivamente para recibir notificaciones en los trámites de calificación de movimientos huelguísticos regulados en este código. </w:t>
            </w:r>
            <w:r w:rsidRPr="00871D58">
              <w:rPr>
                <w:rFonts w:ascii="Arial Narrow" w:hAnsi="Arial Narrow" w:cs="Arial"/>
                <w:b/>
                <w:u w:val="single"/>
              </w:rPr>
              <w:t>El Ministerio de Trabajo brindará acceso público y en línea a la lista de medios electrónicos establecidos por cada una de las organizaciones sindicales registradas</w:t>
            </w:r>
            <w:r w:rsidRPr="00871D58">
              <w:rPr>
                <w:rFonts w:ascii="Arial Narrow" w:hAnsi="Arial Narrow" w:cs="Arial"/>
                <w:b/>
              </w:rPr>
              <w:t>. En caso de incumplimiento de este requisito, las resoluciones que se dicten se tendrán por notificadas de forma automática</w:t>
            </w:r>
            <w:r w:rsidRPr="00871D58">
              <w:rPr>
                <w:rFonts w:ascii="Arial Narrow" w:hAnsi="Arial Narrow" w:cs="Arial"/>
              </w:rPr>
              <w:t xml:space="preserve">. </w:t>
            </w:r>
          </w:p>
        </w:tc>
      </w:tr>
    </w:tbl>
    <w:p w:rsidR="00D164E2" w:rsidRPr="00871D58" w:rsidRDefault="00D164E2" w:rsidP="00D164E2">
      <w:pPr>
        <w:jc w:val="both"/>
        <w:rPr>
          <w:rFonts w:ascii="Arial Narrow" w:hAnsi="Arial Narrow" w:cs="Arial"/>
          <w:bCs/>
          <w:iCs/>
        </w:rPr>
      </w:pPr>
    </w:p>
    <w:p w:rsidR="00D164E2" w:rsidRPr="00871D58" w:rsidRDefault="00D164E2" w:rsidP="00D164E2">
      <w:pPr>
        <w:spacing w:line="360" w:lineRule="auto"/>
        <w:jc w:val="both"/>
        <w:rPr>
          <w:rFonts w:ascii="Arial Narrow" w:hAnsi="Arial Narrow" w:cs="Arial"/>
          <w:bCs/>
          <w:iCs/>
        </w:rPr>
      </w:pPr>
    </w:p>
    <w:p w:rsidR="00D164E2" w:rsidRPr="00871D58" w:rsidRDefault="00D164E2" w:rsidP="00D164E2">
      <w:pPr>
        <w:spacing w:line="360" w:lineRule="auto"/>
        <w:jc w:val="both"/>
        <w:rPr>
          <w:rFonts w:ascii="Arial Narrow" w:hAnsi="Arial Narrow" w:cs="Arial"/>
          <w:bCs/>
          <w:iCs/>
        </w:rPr>
      </w:pPr>
      <w:r w:rsidRPr="00871D58">
        <w:rPr>
          <w:rFonts w:ascii="Arial Narrow" w:hAnsi="Arial Narrow" w:cs="Arial"/>
          <w:bCs/>
          <w:iCs/>
        </w:rPr>
        <w:t>En el cuadro comparativo se muestra en negrita la adición de marras y en subrayado, se destaca la modificación que, en particular, constituye el objeto de la presente consulta, ya que en nuestro criterio se introdujo una disposición que comportó un cambio radical en lo que toca a la mayoría requerida para la aprobación del proyecto, con evidente compromiso a los límites materiales fijados en el 208 bis de cita, pues tal cual resultó adicionado el inciso d) del artículo 349 del código de marras, el Ministerio de Trabajo brindaría libre e irrestricto acceso al público, en línea, de manera que cualquier particular podría ingresar al sitio web de dicha cartera y conocer, en detalle, las listas de afiliados de todos los sindicatos inscritos en el Departamento de Organizaciones Sociales y hasta sus respectivos correos electrónicos, información que salvo mejor criterio, los consultantes consideramos sensible y privada no únicamente por tratarse de una organización que, si bien se encuentra sometida a un régimen especial en atención a su naturaleza, no deja de ser una figura asociativa esencialmente privada, sino por las implicaciones que supondría promover la divulgación indiscriminada e irrestricta de tal información, la cual consideramos se encuentra amparada por el derecho a la intimidad tutelado en el artículo 24 de nuestra Carta Magna, con lo cual la votación requerida para la aprobación del proyecto en Primer Debate varió, pues pasó de mayoría simple a mayoría calificada.</w:t>
      </w:r>
    </w:p>
    <w:p w:rsidR="00D164E2" w:rsidRPr="00871D58" w:rsidRDefault="00D164E2" w:rsidP="00D164E2">
      <w:pPr>
        <w:spacing w:line="360" w:lineRule="auto"/>
        <w:jc w:val="both"/>
        <w:rPr>
          <w:rFonts w:ascii="Arial Narrow" w:hAnsi="Arial Narrow" w:cs="Arial"/>
          <w:bCs/>
          <w:iCs/>
        </w:rPr>
      </w:pPr>
    </w:p>
    <w:p w:rsidR="00D164E2" w:rsidRPr="00871D58" w:rsidRDefault="00D164E2" w:rsidP="00D164E2">
      <w:pPr>
        <w:spacing w:line="360" w:lineRule="auto"/>
        <w:jc w:val="both"/>
        <w:rPr>
          <w:rFonts w:ascii="Arial Narrow" w:hAnsi="Arial Narrow" w:cs="Arial"/>
          <w:bCs/>
          <w:iCs/>
        </w:rPr>
      </w:pPr>
      <w:r w:rsidRPr="00871D58">
        <w:rPr>
          <w:rFonts w:ascii="Arial Narrow" w:hAnsi="Arial Narrow" w:cs="Arial"/>
          <w:bCs/>
          <w:iCs/>
        </w:rPr>
        <w:t xml:space="preserve">A mayor abundamiento, conviene recordar las disposiciones expresas contenidas en la Ley de Protección de Datos de la Persona frente al Tratamiento de sus Datos Personales, N° 8968 de 7 de julio de 2011, en relación con sus fines, la tutela que ésta brinda al llamado derecho a la autodeterminación informativa </w:t>
      </w:r>
      <w:r w:rsidRPr="00871D58">
        <w:rPr>
          <w:rFonts w:ascii="Arial Narrow" w:hAnsi="Arial Narrow" w:cs="Arial"/>
          <w:bCs/>
          <w:iCs/>
          <w:u w:val="single"/>
        </w:rPr>
        <w:t>entendido como un derecho fundamental derivado del derecho constitucional a la intimidad</w:t>
      </w:r>
      <w:r w:rsidRPr="00871D58">
        <w:rPr>
          <w:rFonts w:ascii="Arial Narrow" w:hAnsi="Arial Narrow" w:cs="Arial"/>
          <w:bCs/>
          <w:iCs/>
        </w:rPr>
        <w:t>, así como la definición de lo que debe entenderse por datos personales y datos sensibles, contenidas en sus artículos 1°; 4 y 3, incisos d) y e), respectivamente, que textualmente establecen:</w:t>
      </w:r>
    </w:p>
    <w:p w:rsidR="00D164E2" w:rsidRPr="00871D58" w:rsidRDefault="00D164E2" w:rsidP="00D164E2">
      <w:pPr>
        <w:spacing w:line="360" w:lineRule="auto"/>
        <w:jc w:val="both"/>
        <w:rPr>
          <w:rFonts w:ascii="Arial Narrow" w:hAnsi="Arial Narrow" w:cs="Arial"/>
          <w:bCs/>
          <w:iCs/>
        </w:rPr>
      </w:pPr>
    </w:p>
    <w:p w:rsidR="00D164E2" w:rsidRPr="00871D58" w:rsidRDefault="00D164E2" w:rsidP="00D164E2">
      <w:pPr>
        <w:spacing w:before="72"/>
        <w:ind w:right="22"/>
        <w:jc w:val="both"/>
        <w:rPr>
          <w:rFonts w:ascii="Arial Narrow" w:hAnsi="Arial Narrow" w:cs="Arial"/>
          <w:i/>
          <w:color w:val="000000"/>
          <w:lang w:eastAsia="es-CR"/>
        </w:rPr>
      </w:pPr>
      <w:r w:rsidRPr="00871D58">
        <w:rPr>
          <w:rFonts w:ascii="Arial Narrow" w:hAnsi="Arial Narrow" w:cs="Arial"/>
          <w:b/>
          <w:bCs/>
          <w:i/>
          <w:color w:val="000000"/>
          <w:lang w:val="es-ES_tradnl" w:eastAsia="es-CR"/>
        </w:rPr>
        <w:t>“ARTÍCULO 1.- Objetivo y fin</w:t>
      </w:r>
    </w:p>
    <w:p w:rsidR="00D164E2" w:rsidRPr="00871D58" w:rsidRDefault="00D164E2" w:rsidP="00D164E2">
      <w:pPr>
        <w:jc w:val="both"/>
        <w:rPr>
          <w:rFonts w:ascii="Arial Narrow" w:hAnsi="Arial Narrow" w:cs="Arial"/>
          <w:i/>
          <w:color w:val="000000"/>
          <w:lang w:val="es-ES_tradnl" w:eastAsia="es-CR"/>
        </w:rPr>
      </w:pPr>
      <w:r w:rsidRPr="00871D58">
        <w:rPr>
          <w:rFonts w:ascii="Arial Narrow" w:hAnsi="Arial Narrow" w:cs="Arial"/>
          <w:i/>
          <w:color w:val="000000"/>
          <w:lang w:eastAsia="es-CR"/>
        </w:rPr>
        <w:br/>
      </w:r>
      <w:r w:rsidRPr="00871D58">
        <w:rPr>
          <w:rFonts w:ascii="Arial Narrow" w:hAnsi="Arial Narrow" w:cs="Arial"/>
          <w:i/>
          <w:color w:val="000000"/>
          <w:lang w:eastAsia="es-CR"/>
        </w:rPr>
        <w:br/>
      </w:r>
      <w:r w:rsidRPr="00871D58">
        <w:rPr>
          <w:rFonts w:ascii="Arial Narrow" w:hAnsi="Arial Narrow" w:cs="Arial"/>
          <w:i/>
          <w:color w:val="000000"/>
          <w:lang w:val="es-ES_tradnl" w:eastAsia="es-CR"/>
        </w:rPr>
        <w:t xml:space="preserve">Esta ley es de orden público y tiene como objetivo </w:t>
      </w:r>
      <w:r w:rsidRPr="00871D58">
        <w:rPr>
          <w:rFonts w:ascii="Arial Narrow" w:hAnsi="Arial Narrow" w:cs="Arial"/>
          <w:b/>
          <w:i/>
          <w:color w:val="000000"/>
          <w:u w:val="single"/>
          <w:lang w:val="es-ES_tradnl" w:eastAsia="es-CR"/>
        </w:rPr>
        <w:t>garantizar</w:t>
      </w:r>
      <w:r w:rsidRPr="00871D58">
        <w:rPr>
          <w:rFonts w:ascii="Arial Narrow" w:hAnsi="Arial Narrow" w:cs="Arial"/>
          <w:i/>
          <w:color w:val="000000"/>
          <w:lang w:val="es-ES_tradnl" w:eastAsia="es-CR"/>
        </w:rPr>
        <w:t xml:space="preserve"> a cualquier persona, independientemente de su nacionalidad, residencia o domicilio, el respeto a sus derechos fundamentales, concretamente, </w:t>
      </w:r>
      <w:r w:rsidRPr="00871D58">
        <w:rPr>
          <w:rFonts w:ascii="Arial Narrow" w:hAnsi="Arial Narrow" w:cs="Arial"/>
          <w:b/>
          <w:i/>
          <w:color w:val="000000"/>
          <w:lang w:val="es-ES_tradnl" w:eastAsia="es-CR"/>
        </w:rPr>
        <w:t>su derecho a la autodeterminación informativa en relación con su vida o actividad privada</w:t>
      </w:r>
      <w:r w:rsidRPr="00871D58">
        <w:rPr>
          <w:rFonts w:ascii="Arial Narrow" w:hAnsi="Arial Narrow" w:cs="Arial"/>
          <w:i/>
          <w:color w:val="000000"/>
          <w:lang w:val="es-ES_tradnl" w:eastAsia="es-CR"/>
        </w:rPr>
        <w:t xml:space="preserve"> y demás derechos de la personalidad, </w:t>
      </w:r>
      <w:r w:rsidRPr="00871D58">
        <w:rPr>
          <w:rFonts w:ascii="Arial Narrow" w:hAnsi="Arial Narrow" w:cs="Arial"/>
          <w:b/>
          <w:i/>
          <w:color w:val="000000"/>
          <w:lang w:val="es-ES_tradnl" w:eastAsia="es-CR"/>
        </w:rPr>
        <w:t xml:space="preserve">así como </w:t>
      </w:r>
      <w:r w:rsidRPr="00871D58">
        <w:rPr>
          <w:rFonts w:ascii="Arial Narrow" w:hAnsi="Arial Narrow" w:cs="Arial"/>
          <w:b/>
          <w:i/>
          <w:color w:val="000000"/>
          <w:u w:val="single"/>
          <w:lang w:val="es-ES_tradnl" w:eastAsia="es-CR"/>
        </w:rPr>
        <w:t>la defensa de su libertad e igualdad con respecto al tratamiento automatizado o manual de los datos correspondientes a su persona o bienes</w:t>
      </w:r>
      <w:r w:rsidRPr="00871D58">
        <w:rPr>
          <w:rFonts w:ascii="Arial Narrow" w:hAnsi="Arial Narrow" w:cs="Arial"/>
          <w:i/>
          <w:color w:val="000000"/>
          <w:lang w:val="es-ES_tradnl" w:eastAsia="es-CR"/>
        </w:rPr>
        <w:t>.</w:t>
      </w:r>
    </w:p>
    <w:p w:rsidR="00D164E2" w:rsidRPr="00871D58" w:rsidRDefault="00D164E2" w:rsidP="00D164E2">
      <w:pPr>
        <w:jc w:val="both"/>
        <w:rPr>
          <w:rFonts w:ascii="Arial Narrow" w:hAnsi="Arial Narrow" w:cs="Arial"/>
          <w:i/>
          <w:color w:val="000000"/>
          <w:lang w:val="es-ES_tradnl" w:eastAsia="es-CR"/>
        </w:rPr>
      </w:pPr>
    </w:p>
    <w:p w:rsidR="00D164E2" w:rsidRPr="00871D58" w:rsidRDefault="00D164E2" w:rsidP="00D164E2">
      <w:pPr>
        <w:spacing w:before="72"/>
        <w:ind w:right="22"/>
        <w:jc w:val="both"/>
        <w:rPr>
          <w:rFonts w:ascii="Arial Narrow" w:hAnsi="Arial Narrow" w:cs="Arial"/>
          <w:b/>
          <w:bCs/>
          <w:i/>
          <w:color w:val="000000"/>
          <w:lang w:val="es-ES_tradnl" w:eastAsia="es-CR"/>
        </w:rPr>
      </w:pPr>
    </w:p>
    <w:p w:rsidR="00D164E2" w:rsidRPr="00871D58" w:rsidRDefault="00D164E2" w:rsidP="00D164E2">
      <w:pPr>
        <w:spacing w:before="72"/>
        <w:ind w:right="22"/>
        <w:jc w:val="both"/>
        <w:rPr>
          <w:rFonts w:ascii="Arial Narrow" w:hAnsi="Arial Narrow" w:cs="Arial"/>
          <w:i/>
          <w:color w:val="000000"/>
          <w:lang w:eastAsia="es-CR"/>
        </w:rPr>
      </w:pPr>
      <w:r w:rsidRPr="00871D58">
        <w:rPr>
          <w:rFonts w:ascii="Arial Narrow" w:hAnsi="Arial Narrow" w:cs="Arial"/>
          <w:b/>
          <w:bCs/>
          <w:i/>
          <w:color w:val="000000"/>
          <w:lang w:val="es-ES_tradnl" w:eastAsia="es-CR"/>
        </w:rPr>
        <w:t>ARTÍCULO 4.- Autodeterminación informativa</w:t>
      </w:r>
    </w:p>
    <w:p w:rsidR="00D164E2" w:rsidRPr="00871D58" w:rsidRDefault="00D164E2" w:rsidP="00D164E2">
      <w:pPr>
        <w:jc w:val="both"/>
        <w:rPr>
          <w:rFonts w:ascii="Arial Narrow" w:hAnsi="Arial Narrow" w:cs="Arial"/>
          <w:i/>
          <w:lang w:eastAsia="es-CR"/>
        </w:rPr>
      </w:pPr>
      <w:r w:rsidRPr="00871D58">
        <w:rPr>
          <w:rFonts w:ascii="Arial Narrow" w:hAnsi="Arial Narrow" w:cs="Arial"/>
          <w:i/>
          <w:color w:val="000000"/>
          <w:lang w:eastAsia="es-CR"/>
        </w:rPr>
        <w:br/>
      </w:r>
      <w:r w:rsidRPr="00871D58">
        <w:rPr>
          <w:rFonts w:ascii="Arial Narrow" w:hAnsi="Arial Narrow" w:cs="Arial"/>
          <w:i/>
          <w:color w:val="000000"/>
          <w:lang w:eastAsia="es-CR"/>
        </w:rPr>
        <w:br/>
      </w:r>
      <w:r w:rsidRPr="00871D58">
        <w:rPr>
          <w:rFonts w:ascii="Arial Narrow" w:hAnsi="Arial Narrow" w:cs="Arial"/>
          <w:i/>
          <w:color w:val="000000"/>
          <w:lang w:val="es-ES_tradnl" w:eastAsia="es-CR"/>
        </w:rPr>
        <w:t xml:space="preserve">Toda persona tiene derecho a la autodeterminación informativa, la cual abarca el </w:t>
      </w:r>
      <w:r w:rsidRPr="00871D58">
        <w:rPr>
          <w:rFonts w:ascii="Arial Narrow" w:hAnsi="Arial Narrow" w:cs="Arial"/>
          <w:b/>
          <w:i/>
          <w:color w:val="000000"/>
          <w:lang w:val="es-ES_tradnl" w:eastAsia="es-CR"/>
        </w:rPr>
        <w:t>conjunto de principios y garantías relativas al legítimo tratamiento de sus datos personales</w:t>
      </w:r>
      <w:r w:rsidRPr="00871D58">
        <w:rPr>
          <w:rFonts w:ascii="Arial Narrow" w:hAnsi="Arial Narrow" w:cs="Arial"/>
          <w:i/>
          <w:color w:val="000000"/>
          <w:lang w:val="es-ES_tradnl" w:eastAsia="es-CR"/>
        </w:rPr>
        <w:t xml:space="preserve"> reconocidos en esta sección.</w:t>
      </w:r>
    </w:p>
    <w:p w:rsidR="00D164E2" w:rsidRPr="00871D58" w:rsidRDefault="00D164E2" w:rsidP="00D164E2">
      <w:pPr>
        <w:jc w:val="both"/>
        <w:rPr>
          <w:rFonts w:ascii="Arial Narrow" w:hAnsi="Arial Narrow" w:cs="Arial"/>
          <w:i/>
          <w:lang w:eastAsia="es-CR"/>
        </w:rPr>
      </w:pPr>
    </w:p>
    <w:p w:rsidR="00D164E2" w:rsidRPr="00871D58" w:rsidRDefault="00D164E2" w:rsidP="00D164E2">
      <w:pPr>
        <w:spacing w:before="72"/>
        <w:ind w:right="22"/>
        <w:jc w:val="both"/>
        <w:rPr>
          <w:rFonts w:ascii="Arial Narrow" w:hAnsi="Arial Narrow" w:cs="Arial"/>
          <w:i/>
          <w:color w:val="000000"/>
          <w:lang w:val="es-ES_tradnl" w:eastAsia="es-CR"/>
        </w:rPr>
      </w:pPr>
      <w:r w:rsidRPr="00871D58">
        <w:rPr>
          <w:rFonts w:ascii="Arial Narrow" w:hAnsi="Arial Narrow" w:cs="Arial"/>
          <w:i/>
          <w:color w:val="000000"/>
          <w:lang w:val="es-ES_tradnl" w:eastAsia="es-CR"/>
        </w:rPr>
        <w:t xml:space="preserve">Se reconoce también la autodeterminación informativa </w:t>
      </w:r>
      <w:r w:rsidRPr="00871D58">
        <w:rPr>
          <w:rFonts w:ascii="Arial Narrow" w:hAnsi="Arial Narrow" w:cs="Arial"/>
          <w:b/>
          <w:i/>
          <w:color w:val="000000"/>
          <w:lang w:val="es-ES_tradnl" w:eastAsia="es-CR"/>
        </w:rPr>
        <w:t xml:space="preserve">como un derecho fundamental, con el objeto de </w:t>
      </w:r>
      <w:r w:rsidRPr="00871D58">
        <w:rPr>
          <w:rFonts w:ascii="Arial Narrow" w:hAnsi="Arial Narrow" w:cs="Arial"/>
          <w:b/>
          <w:i/>
          <w:color w:val="000000"/>
          <w:u w:val="single"/>
          <w:lang w:val="es-ES_tradnl" w:eastAsia="es-CR"/>
        </w:rPr>
        <w:t>controlar el flujo de informaciones que conciernen a cada persona, derivado del derecho a la privacidad,</w:t>
      </w:r>
      <w:r w:rsidRPr="00871D58">
        <w:rPr>
          <w:rFonts w:ascii="Arial Narrow" w:hAnsi="Arial Narrow" w:cs="Arial"/>
          <w:b/>
          <w:i/>
          <w:color w:val="000000"/>
          <w:lang w:val="es-ES_tradnl" w:eastAsia="es-CR"/>
        </w:rPr>
        <w:t xml:space="preserve"> </w:t>
      </w:r>
      <w:r w:rsidRPr="00871D58">
        <w:rPr>
          <w:rFonts w:ascii="Arial Narrow" w:hAnsi="Arial Narrow" w:cs="Arial"/>
          <w:b/>
          <w:i/>
          <w:color w:val="000000"/>
          <w:u w:val="single"/>
          <w:lang w:val="es-ES_tradnl" w:eastAsia="es-CR"/>
        </w:rPr>
        <w:t>evitando que se propicien acciones discriminatorias</w:t>
      </w:r>
      <w:r w:rsidRPr="00871D58">
        <w:rPr>
          <w:rFonts w:ascii="Arial Narrow" w:hAnsi="Arial Narrow" w:cs="Arial"/>
          <w:i/>
          <w:color w:val="000000"/>
          <w:lang w:val="es-ES_tradnl" w:eastAsia="es-CR"/>
        </w:rPr>
        <w:t>.</w:t>
      </w:r>
    </w:p>
    <w:p w:rsidR="00D164E2" w:rsidRPr="00871D58" w:rsidRDefault="00D164E2" w:rsidP="00D164E2">
      <w:pPr>
        <w:spacing w:before="72"/>
        <w:ind w:right="22"/>
        <w:jc w:val="both"/>
        <w:rPr>
          <w:rFonts w:ascii="Arial Narrow" w:hAnsi="Arial Narrow" w:cs="Arial"/>
          <w:i/>
          <w:color w:val="000000"/>
          <w:lang w:val="es-ES_tradnl" w:eastAsia="es-CR"/>
        </w:rPr>
      </w:pPr>
    </w:p>
    <w:p w:rsidR="00D164E2" w:rsidRPr="00871D58" w:rsidRDefault="00D164E2" w:rsidP="00D164E2">
      <w:pPr>
        <w:spacing w:before="72"/>
        <w:ind w:right="22"/>
        <w:jc w:val="both"/>
        <w:rPr>
          <w:rFonts w:ascii="Arial Narrow" w:hAnsi="Arial Narrow" w:cs="Arial"/>
          <w:b/>
          <w:bCs/>
          <w:i/>
          <w:color w:val="000000"/>
          <w:lang w:val="es-ES_tradnl" w:eastAsia="es-CR"/>
        </w:rPr>
      </w:pPr>
    </w:p>
    <w:p w:rsidR="00D164E2" w:rsidRPr="00871D58" w:rsidRDefault="00D164E2" w:rsidP="00D164E2">
      <w:pPr>
        <w:spacing w:before="72"/>
        <w:ind w:right="22"/>
        <w:jc w:val="both"/>
        <w:rPr>
          <w:rFonts w:ascii="Arial Narrow" w:hAnsi="Arial Narrow" w:cs="Arial"/>
          <w:i/>
          <w:color w:val="000000"/>
          <w:lang w:eastAsia="es-CR"/>
        </w:rPr>
      </w:pPr>
      <w:r w:rsidRPr="00871D58">
        <w:rPr>
          <w:rFonts w:ascii="Arial Narrow" w:hAnsi="Arial Narrow" w:cs="Arial"/>
          <w:b/>
          <w:bCs/>
          <w:i/>
          <w:color w:val="000000"/>
          <w:lang w:val="es-ES_tradnl" w:eastAsia="es-CR"/>
        </w:rPr>
        <w:t>ARTÍCULO 3.- Definiciones</w:t>
      </w:r>
    </w:p>
    <w:p w:rsidR="00D164E2" w:rsidRPr="00871D58" w:rsidRDefault="00D164E2" w:rsidP="00D164E2">
      <w:pPr>
        <w:jc w:val="both"/>
        <w:rPr>
          <w:rFonts w:ascii="Arial Narrow" w:hAnsi="Arial Narrow" w:cs="Arial"/>
          <w:i/>
          <w:color w:val="000000"/>
          <w:lang w:val="es-ES_tradnl" w:eastAsia="es-CR"/>
        </w:rPr>
      </w:pPr>
      <w:r w:rsidRPr="00871D58">
        <w:rPr>
          <w:rFonts w:ascii="Arial Narrow" w:hAnsi="Arial Narrow" w:cs="Arial"/>
          <w:i/>
          <w:color w:val="000000"/>
          <w:lang w:eastAsia="es-CR"/>
        </w:rPr>
        <w:br/>
      </w:r>
      <w:r w:rsidRPr="00871D58">
        <w:rPr>
          <w:rFonts w:ascii="Arial Narrow" w:hAnsi="Arial Narrow" w:cs="Arial"/>
          <w:i/>
          <w:color w:val="000000"/>
          <w:lang w:eastAsia="es-CR"/>
        </w:rPr>
        <w:br/>
      </w:r>
      <w:r w:rsidRPr="00871D58">
        <w:rPr>
          <w:rFonts w:ascii="Arial Narrow" w:hAnsi="Arial Narrow" w:cs="Arial"/>
          <w:i/>
          <w:color w:val="000000"/>
          <w:lang w:val="es-ES_tradnl" w:eastAsia="es-CR"/>
        </w:rPr>
        <w:t>Para los efectos de la presente ley se define lo siguiente:</w:t>
      </w:r>
    </w:p>
    <w:p w:rsidR="00D164E2" w:rsidRPr="00871D58" w:rsidRDefault="00D164E2" w:rsidP="00D164E2">
      <w:pPr>
        <w:jc w:val="both"/>
        <w:rPr>
          <w:rFonts w:ascii="Arial Narrow" w:hAnsi="Arial Narrow" w:cs="Arial"/>
          <w:i/>
          <w:color w:val="000000"/>
          <w:lang w:val="es-ES_tradnl" w:eastAsia="es-CR"/>
        </w:rPr>
      </w:pPr>
    </w:p>
    <w:p w:rsidR="00D164E2" w:rsidRPr="00871D58" w:rsidRDefault="00D164E2" w:rsidP="00D164E2">
      <w:pPr>
        <w:jc w:val="both"/>
        <w:rPr>
          <w:rFonts w:ascii="Arial Narrow" w:hAnsi="Arial Narrow" w:cs="Arial"/>
          <w:i/>
          <w:color w:val="000000"/>
          <w:lang w:val="es-ES_tradnl" w:eastAsia="es-CR"/>
        </w:rPr>
      </w:pPr>
      <w:r w:rsidRPr="00871D58">
        <w:rPr>
          <w:rFonts w:ascii="Arial Narrow" w:hAnsi="Arial Narrow" w:cs="Arial"/>
          <w:i/>
          <w:color w:val="000000"/>
          <w:lang w:val="es-ES_tradnl" w:eastAsia="es-CR"/>
        </w:rPr>
        <w:t>(…)</w:t>
      </w:r>
    </w:p>
    <w:p w:rsidR="00D164E2" w:rsidRPr="00871D58" w:rsidRDefault="00D164E2" w:rsidP="00D164E2">
      <w:pPr>
        <w:jc w:val="both"/>
        <w:rPr>
          <w:rFonts w:ascii="Arial Narrow" w:hAnsi="Arial Narrow" w:cs="Arial"/>
          <w:i/>
          <w:color w:val="000000"/>
          <w:lang w:val="es-ES_tradnl" w:eastAsia="es-CR"/>
        </w:rPr>
      </w:pPr>
    </w:p>
    <w:p w:rsidR="00D164E2" w:rsidRPr="00871D58" w:rsidRDefault="00D164E2" w:rsidP="00D164E2">
      <w:pPr>
        <w:ind w:right="22"/>
        <w:jc w:val="both"/>
        <w:rPr>
          <w:rFonts w:ascii="Arial Narrow" w:hAnsi="Arial Narrow" w:cs="Arial"/>
          <w:i/>
          <w:color w:val="000000"/>
          <w:lang w:eastAsia="es-CR"/>
        </w:rPr>
      </w:pPr>
      <w:r w:rsidRPr="00871D58">
        <w:rPr>
          <w:rFonts w:ascii="Arial Narrow" w:hAnsi="Arial Narrow" w:cs="Arial"/>
          <w:b/>
          <w:bCs/>
          <w:i/>
          <w:color w:val="000000"/>
          <w:lang w:val="es-ES_tradnl" w:eastAsia="es-CR"/>
        </w:rPr>
        <w:t>d) </w:t>
      </w:r>
      <w:r w:rsidRPr="00871D58">
        <w:rPr>
          <w:rFonts w:ascii="Arial Narrow" w:hAnsi="Arial Narrow" w:cs="Arial"/>
          <w:i/>
          <w:color w:val="000000"/>
          <w:lang w:val="es-ES_tradnl" w:eastAsia="es-CR"/>
        </w:rPr>
        <w:t xml:space="preserve">Datos personales de acceso restringido: los que, aun formando parte de registros de acceso al público, </w:t>
      </w:r>
      <w:r w:rsidRPr="00871D58">
        <w:rPr>
          <w:rFonts w:ascii="Arial Narrow" w:hAnsi="Arial Narrow" w:cs="Arial"/>
          <w:b/>
          <w:i/>
          <w:color w:val="000000"/>
          <w:u w:val="single"/>
          <w:lang w:val="es-ES_tradnl" w:eastAsia="es-CR"/>
        </w:rPr>
        <w:t>no son de acceso irrestricto por ser de interés solo para su titular o para la Administración Pública</w:t>
      </w:r>
      <w:r w:rsidRPr="00871D58">
        <w:rPr>
          <w:rFonts w:ascii="Arial Narrow" w:hAnsi="Arial Narrow" w:cs="Arial"/>
          <w:i/>
          <w:color w:val="000000"/>
          <w:lang w:val="es-ES_tradnl" w:eastAsia="es-CR"/>
        </w:rPr>
        <w:t>.</w:t>
      </w:r>
    </w:p>
    <w:p w:rsidR="00D164E2" w:rsidRPr="00871D58" w:rsidRDefault="00D164E2" w:rsidP="00D164E2">
      <w:pPr>
        <w:jc w:val="both"/>
        <w:rPr>
          <w:rFonts w:ascii="Arial Narrow" w:hAnsi="Arial Narrow" w:cs="Arial"/>
          <w:i/>
          <w:color w:val="000000"/>
          <w:lang w:val="es-ES_tradnl" w:eastAsia="es-CR"/>
        </w:rPr>
      </w:pPr>
      <w:r w:rsidRPr="00871D58">
        <w:rPr>
          <w:rFonts w:ascii="Arial Narrow" w:hAnsi="Arial Narrow" w:cs="Arial"/>
          <w:i/>
          <w:color w:val="000000"/>
          <w:lang w:eastAsia="es-CR"/>
        </w:rPr>
        <w:br/>
      </w:r>
      <w:r w:rsidRPr="00871D58">
        <w:rPr>
          <w:rFonts w:ascii="Arial Narrow" w:hAnsi="Arial Narrow" w:cs="Arial"/>
          <w:b/>
          <w:bCs/>
          <w:i/>
          <w:color w:val="000000"/>
          <w:lang w:val="es-ES_tradnl" w:eastAsia="es-CR"/>
        </w:rPr>
        <w:t>e) </w:t>
      </w:r>
      <w:r w:rsidRPr="00871D58">
        <w:rPr>
          <w:rFonts w:ascii="Arial Narrow" w:hAnsi="Arial Narrow" w:cs="Arial"/>
          <w:i/>
          <w:color w:val="000000"/>
          <w:lang w:val="es-ES_tradnl" w:eastAsia="es-CR"/>
        </w:rPr>
        <w:t xml:space="preserve">Datos sensibles: </w:t>
      </w:r>
      <w:r w:rsidRPr="00871D58">
        <w:rPr>
          <w:rFonts w:ascii="Arial Narrow" w:hAnsi="Arial Narrow" w:cs="Arial"/>
          <w:b/>
          <w:i/>
          <w:color w:val="000000"/>
          <w:u w:val="single"/>
          <w:lang w:val="es-ES_tradnl" w:eastAsia="es-CR"/>
        </w:rPr>
        <w:t>información relativa al fuero íntimo de la persona</w:t>
      </w:r>
      <w:r w:rsidRPr="00871D58">
        <w:rPr>
          <w:rFonts w:ascii="Arial Narrow" w:hAnsi="Arial Narrow" w:cs="Arial"/>
          <w:i/>
          <w:color w:val="000000"/>
          <w:lang w:val="es-ES_tradnl" w:eastAsia="es-CR"/>
        </w:rPr>
        <w:t xml:space="preserve">, como por ejemplo los que revelen origen racial, </w:t>
      </w:r>
      <w:r w:rsidRPr="00871D58">
        <w:rPr>
          <w:rFonts w:ascii="Arial Narrow" w:hAnsi="Arial Narrow" w:cs="Arial"/>
          <w:b/>
          <w:i/>
          <w:color w:val="000000"/>
          <w:u w:val="single"/>
          <w:lang w:val="es-ES_tradnl" w:eastAsia="es-CR"/>
        </w:rPr>
        <w:t>opiniones políticas</w:t>
      </w:r>
      <w:r w:rsidRPr="00871D58">
        <w:rPr>
          <w:rFonts w:ascii="Arial Narrow" w:hAnsi="Arial Narrow" w:cs="Arial"/>
          <w:i/>
          <w:color w:val="000000"/>
          <w:lang w:val="es-ES_tradnl" w:eastAsia="es-CR"/>
        </w:rPr>
        <w:t>, convicciones religiosas o espirituales, condición socioeconómica, información biomédica o genética, vida y orientación sexual, entre otros.</w:t>
      </w:r>
    </w:p>
    <w:p w:rsidR="00D164E2" w:rsidRPr="00871D58" w:rsidRDefault="00D164E2" w:rsidP="00D164E2">
      <w:pPr>
        <w:jc w:val="both"/>
        <w:rPr>
          <w:rFonts w:ascii="Arial Narrow" w:hAnsi="Arial Narrow" w:cs="Arial"/>
          <w:color w:val="000000"/>
          <w:lang w:eastAsia="es-CR"/>
        </w:rPr>
      </w:pPr>
      <w:r w:rsidRPr="00871D58">
        <w:rPr>
          <w:rFonts w:ascii="Arial Narrow" w:hAnsi="Arial Narrow" w:cs="Arial"/>
          <w:i/>
          <w:color w:val="000000"/>
          <w:lang w:val="es-ES_tradnl" w:eastAsia="es-CR"/>
        </w:rPr>
        <w:t xml:space="preserve">(…).” </w:t>
      </w:r>
      <w:r w:rsidRPr="00871D58">
        <w:rPr>
          <w:rFonts w:ascii="Arial Narrow" w:hAnsi="Arial Narrow" w:cs="Arial"/>
          <w:color w:val="000000"/>
          <w:lang w:val="es-ES_tradnl" w:eastAsia="es-CR"/>
        </w:rPr>
        <w:t>(El resaltado y subrayado son nuestros)</w:t>
      </w:r>
    </w:p>
    <w:p w:rsidR="00D164E2" w:rsidRPr="00871D58" w:rsidRDefault="00D164E2" w:rsidP="00D164E2">
      <w:pPr>
        <w:jc w:val="both"/>
        <w:rPr>
          <w:rFonts w:ascii="Arial Narrow" w:hAnsi="Arial Narrow" w:cs="Arial"/>
          <w:lang w:eastAsia="es-CR"/>
        </w:rPr>
      </w:pPr>
    </w:p>
    <w:p w:rsidR="00D164E2" w:rsidRPr="00871D58" w:rsidRDefault="00D164E2" w:rsidP="00D164E2">
      <w:pPr>
        <w:spacing w:before="72"/>
        <w:ind w:right="22"/>
        <w:jc w:val="both"/>
        <w:rPr>
          <w:rFonts w:ascii="Arial Narrow" w:hAnsi="Arial Narrow" w:cs="Arial"/>
          <w:color w:val="000000"/>
          <w:lang w:eastAsia="es-CR"/>
        </w:rPr>
      </w:pPr>
    </w:p>
    <w:p w:rsidR="00D164E2" w:rsidRPr="00871D58" w:rsidRDefault="00D164E2" w:rsidP="00D164E2">
      <w:pPr>
        <w:spacing w:line="360" w:lineRule="auto"/>
        <w:jc w:val="both"/>
        <w:rPr>
          <w:rFonts w:ascii="Arial Narrow" w:hAnsi="Arial Narrow" w:cs="Arial"/>
          <w:bCs/>
          <w:iCs/>
        </w:rPr>
      </w:pPr>
      <w:r w:rsidRPr="00871D58">
        <w:rPr>
          <w:rFonts w:ascii="Arial Narrow" w:hAnsi="Arial Narrow" w:cs="Arial"/>
          <w:bCs/>
          <w:iCs/>
        </w:rPr>
        <w:t xml:space="preserve">Nuestra denuncia, tal y como ustedes pueden comprobar, ciertamente, trasciende la dimensión puramente sustantiva de la consulta, porque la reforma convirtió en información pública y de libre acceso las identidades de todos los afiliados de todos los sindicatos inscritos en el Registro de Organizaciones Sociales del Ministerio de Trabajo, la cual como lo señala la mencionada Ley de Protección de Datos de la Persona frente al Tratamiento de sus Datos Personales, N° 8968 de 7 de julio de 2011, es información personal privada y sensible que no resulta naturalmente de acceso irrestricto por ser de interés únicamente para el su titular o bien, para la Administración Pública, sin mencionar que daría pie a la persecución o descalificación de los trabajadores en el mercado laboral, entre otras posibles externalidades en su perjuicio: se trata, en último término, de la defensa al fuero </w:t>
      </w:r>
      <w:r w:rsidRPr="00871D58">
        <w:rPr>
          <w:rFonts w:ascii="Arial Narrow" w:hAnsi="Arial Narrow" w:cs="Arial"/>
          <w:bCs/>
          <w:iCs/>
        </w:rPr>
        <w:lastRenderedPageBreak/>
        <w:t xml:space="preserve">de la intimidad tal cual ha sido consagrado en nuestra jurisprudencia constitucional, y que está conformado </w:t>
      </w:r>
      <w:r w:rsidRPr="00871D58">
        <w:rPr>
          <w:rFonts w:ascii="Arial Narrow" w:hAnsi="Arial Narrow" w:cs="Arial"/>
          <w:bCs/>
          <w:i/>
          <w:iCs/>
        </w:rPr>
        <w:t xml:space="preserve">por todos aquellos fenómenos, comportamientos, datos y situaciones de una persona </w:t>
      </w:r>
      <w:r w:rsidRPr="00871D58">
        <w:rPr>
          <w:rFonts w:ascii="Arial Narrow" w:hAnsi="Arial Narrow" w:cs="Arial"/>
          <w:bCs/>
          <w:i/>
          <w:iCs/>
          <w:u w:val="single"/>
        </w:rPr>
        <w:t>que normalmente están sustraídos al conocimiento de extraños</w:t>
      </w:r>
      <w:r w:rsidRPr="00871D58">
        <w:rPr>
          <w:rFonts w:ascii="Arial Narrow" w:hAnsi="Arial Narrow" w:cs="Arial"/>
          <w:bCs/>
          <w:iCs/>
        </w:rPr>
        <w:t xml:space="preserve"> (Sentencia de la Sala IV Constitucional 2007-017550).</w:t>
      </w:r>
    </w:p>
    <w:p w:rsidR="00D164E2" w:rsidRPr="00871D58" w:rsidRDefault="00D164E2" w:rsidP="00D164E2">
      <w:pPr>
        <w:spacing w:line="360" w:lineRule="auto"/>
        <w:jc w:val="both"/>
        <w:rPr>
          <w:rFonts w:ascii="Arial Narrow" w:hAnsi="Arial Narrow" w:cs="Arial"/>
          <w:bCs/>
          <w:iCs/>
        </w:rPr>
      </w:pPr>
    </w:p>
    <w:p w:rsidR="00D164E2" w:rsidRPr="00871D58" w:rsidRDefault="00D164E2" w:rsidP="00D164E2">
      <w:pPr>
        <w:spacing w:line="360" w:lineRule="auto"/>
        <w:jc w:val="both"/>
        <w:rPr>
          <w:rFonts w:ascii="Arial Narrow" w:hAnsi="Arial Narrow" w:cs="Arial"/>
          <w:bCs/>
          <w:iCs/>
        </w:rPr>
      </w:pPr>
      <w:r w:rsidRPr="00871D58">
        <w:rPr>
          <w:rFonts w:ascii="Arial Narrow" w:hAnsi="Arial Narrow" w:cs="Arial"/>
          <w:bCs/>
          <w:iCs/>
        </w:rPr>
        <w:t xml:space="preserve">La identidad de los afiliados a un sindicato y cualquier otra información sensible y privada sobre los mismos, sin  margen de duda está cobijada por el </w:t>
      </w:r>
      <w:r w:rsidR="001D1E2B" w:rsidRPr="00871D58">
        <w:rPr>
          <w:rFonts w:ascii="Arial Narrow" w:hAnsi="Arial Narrow" w:cs="Arial"/>
          <w:bCs/>
          <w:iCs/>
        </w:rPr>
        <w:t>supra citado</w:t>
      </w:r>
      <w:r w:rsidRPr="00871D58">
        <w:rPr>
          <w:rFonts w:ascii="Arial Narrow" w:hAnsi="Arial Narrow" w:cs="Arial"/>
          <w:bCs/>
          <w:iCs/>
        </w:rPr>
        <w:t xml:space="preserve"> 24 constitucional, y</w:t>
      </w:r>
      <w:r w:rsidRPr="00871D58">
        <w:rPr>
          <w:rFonts w:ascii="Arial Narrow" w:hAnsi="Arial Narrow" w:cs="Arial"/>
          <w:bCs/>
          <w:iCs/>
          <w:u w:val="single"/>
        </w:rPr>
        <w:t xml:space="preserve"> divulgarla públicamente, aunque sea por medios electrónicos, comportó efectos concretos y relevantes respecto del procedimiento extraordinario utilizado para tramitar este proyecto de ley, con base en el antiguo artículo 208 bis del Reglamento Legislativo</w:t>
      </w:r>
      <w:r w:rsidRPr="00871D58">
        <w:rPr>
          <w:rFonts w:ascii="Arial Narrow" w:hAnsi="Arial Narrow" w:cs="Arial"/>
          <w:bCs/>
          <w:iCs/>
        </w:rPr>
        <w:t xml:space="preserve">, que en lo conducente disponía, sin margen de duda, </w:t>
      </w:r>
      <w:r w:rsidRPr="00871D58">
        <w:rPr>
          <w:rFonts w:ascii="Arial Narrow" w:hAnsi="Arial Narrow" w:cs="Arial"/>
          <w:bCs/>
          <w:iCs/>
          <w:u w:val="single"/>
        </w:rPr>
        <w:t>su inaplicabilidad a iniciativas que requirieran de mayoría calificada para su aprobación</w:t>
      </w:r>
      <w:r w:rsidRPr="00871D58">
        <w:rPr>
          <w:rFonts w:ascii="Arial Narrow" w:hAnsi="Arial Narrow" w:cs="Arial"/>
          <w:bCs/>
          <w:iCs/>
        </w:rPr>
        <w:t>.</w:t>
      </w:r>
    </w:p>
    <w:p w:rsidR="00D164E2" w:rsidRPr="00871D58" w:rsidRDefault="00D164E2" w:rsidP="00D164E2">
      <w:pPr>
        <w:spacing w:line="360" w:lineRule="auto"/>
        <w:jc w:val="both"/>
        <w:rPr>
          <w:rFonts w:ascii="Arial Narrow" w:hAnsi="Arial Narrow" w:cs="Arial"/>
          <w:bCs/>
          <w:iCs/>
        </w:rPr>
      </w:pPr>
    </w:p>
    <w:p w:rsidR="00D164E2" w:rsidRDefault="00D164E2" w:rsidP="00D164E2">
      <w:pPr>
        <w:spacing w:line="360" w:lineRule="auto"/>
        <w:jc w:val="both"/>
        <w:rPr>
          <w:rFonts w:ascii="Arial Narrow" w:hAnsi="Arial Narrow" w:cs="Arial"/>
          <w:bCs/>
          <w:iCs/>
        </w:rPr>
      </w:pPr>
      <w:r w:rsidRPr="00871D58">
        <w:rPr>
          <w:rFonts w:ascii="Arial Narrow" w:hAnsi="Arial Narrow" w:cs="Arial"/>
          <w:bCs/>
          <w:iCs/>
        </w:rPr>
        <w:t xml:space="preserve">En el particular, los consultantes consideramos que la adición incoada al inciso d) del 345 de reiterada cita, comportó el advenimiento de lo que nuestro derecho parlamentario ha identificado como una </w:t>
      </w:r>
      <w:r w:rsidRPr="00871D58">
        <w:rPr>
          <w:rFonts w:ascii="Arial Narrow" w:hAnsi="Arial Narrow" w:cs="Arial"/>
          <w:bCs/>
          <w:i/>
          <w:iCs/>
        </w:rPr>
        <w:t>inconstitucionalidad sobrevenida</w:t>
      </w:r>
      <w:r w:rsidRPr="00871D58">
        <w:rPr>
          <w:rFonts w:ascii="Arial Narrow" w:hAnsi="Arial Narrow" w:cs="Arial"/>
          <w:bCs/>
          <w:iCs/>
        </w:rPr>
        <w:t xml:space="preserve"> la cual, una vez materializada, comportaría la nulidad absoluta de todo el proceso, tal y como ha ocurrido en el caso de algunos proyectos votados en equivalencia de circunstancias por las llamadas Comisiones con Potestad Legislativa Plena</w:t>
      </w:r>
      <w:r>
        <w:rPr>
          <w:rFonts w:ascii="Arial Narrow" w:hAnsi="Arial Narrow" w:cs="Arial"/>
          <w:bCs/>
          <w:iCs/>
        </w:rPr>
        <w:t>. La situación descrita</w:t>
      </w:r>
      <w:r w:rsidRPr="00F26733">
        <w:rPr>
          <w:rFonts w:ascii="Arial Narrow" w:hAnsi="Arial Narrow" w:cs="Arial"/>
          <w:b/>
          <w:bCs/>
          <w:iCs/>
        </w:rPr>
        <w:t xml:space="preserve"> no es subsanable jurídicamente dentro del trámite del </w:t>
      </w:r>
      <w:r w:rsidR="001D1E2B" w:rsidRPr="00F26733">
        <w:rPr>
          <w:rFonts w:ascii="Arial Narrow" w:hAnsi="Arial Narrow" w:cs="Arial"/>
          <w:b/>
          <w:bCs/>
          <w:iCs/>
        </w:rPr>
        <w:t>expediente</w:t>
      </w:r>
      <w:r w:rsidR="001D1E2B">
        <w:rPr>
          <w:rFonts w:ascii="Arial Narrow" w:hAnsi="Arial Narrow" w:cs="Arial"/>
          <w:bCs/>
          <w:iCs/>
        </w:rPr>
        <w:t xml:space="preserve">; </w:t>
      </w:r>
      <w:r w:rsidR="001D1E2B" w:rsidRPr="00871D58">
        <w:rPr>
          <w:rFonts w:ascii="Arial Narrow" w:hAnsi="Arial Narrow" w:cs="Arial"/>
          <w:bCs/>
          <w:iCs/>
        </w:rPr>
        <w:t>razón</w:t>
      </w:r>
      <w:r w:rsidRPr="00871D58">
        <w:rPr>
          <w:rFonts w:ascii="Arial Narrow" w:hAnsi="Arial Narrow" w:cs="Arial"/>
          <w:bCs/>
          <w:iCs/>
        </w:rPr>
        <w:t xml:space="preserve"> por la cual solicitamos a esta Sala Constitucional que así lo declare en sentencia.</w:t>
      </w:r>
    </w:p>
    <w:p w:rsidR="004E088D" w:rsidRDefault="004E088D" w:rsidP="00D164E2">
      <w:pPr>
        <w:spacing w:line="360" w:lineRule="auto"/>
        <w:jc w:val="both"/>
        <w:rPr>
          <w:rFonts w:ascii="Arial Narrow" w:hAnsi="Arial Narrow" w:cs="Arial"/>
          <w:bCs/>
          <w:iCs/>
        </w:rPr>
      </w:pPr>
    </w:p>
    <w:p w:rsidR="004E088D" w:rsidRPr="00564D4D" w:rsidRDefault="00564D4D" w:rsidP="004E088D">
      <w:pPr>
        <w:jc w:val="both"/>
        <w:rPr>
          <w:rFonts w:ascii="Arial Narrow" w:eastAsia="PMingLiU" w:hAnsi="Arial Narrow" w:cs="Arial"/>
          <w:b/>
        </w:rPr>
      </w:pPr>
      <w:r w:rsidRPr="00564D4D">
        <w:rPr>
          <w:rFonts w:ascii="Arial Narrow" w:eastAsia="PMingLiU" w:hAnsi="Arial Narrow" w:cs="Arial"/>
          <w:b/>
        </w:rPr>
        <w:t>En cuanto al fondo, se someten a consideración los siguientes argumentos:</w:t>
      </w:r>
    </w:p>
    <w:p w:rsidR="004E088D" w:rsidRPr="00564D4D" w:rsidRDefault="004E088D" w:rsidP="004E088D">
      <w:pPr>
        <w:jc w:val="both"/>
        <w:rPr>
          <w:rFonts w:ascii="Arial Narrow" w:eastAsia="PMingLiU" w:hAnsi="Arial Narrow" w:cs="Arial"/>
          <w:b/>
          <w:u w:val="single"/>
        </w:rPr>
      </w:pPr>
    </w:p>
    <w:p w:rsidR="006611EC" w:rsidRPr="006611EC" w:rsidRDefault="006611EC" w:rsidP="006611EC">
      <w:pPr>
        <w:pStyle w:val="Prrafodelista"/>
        <w:numPr>
          <w:ilvl w:val="0"/>
          <w:numId w:val="9"/>
        </w:numPr>
        <w:jc w:val="both"/>
        <w:rPr>
          <w:rFonts w:ascii="Arial Narrow" w:eastAsia="PMingLiU" w:hAnsi="Arial Narrow" w:cs="Arial"/>
          <w:u w:val="single"/>
        </w:rPr>
      </w:pPr>
      <w:r w:rsidRPr="006611EC">
        <w:rPr>
          <w:rFonts w:ascii="Arial Narrow" w:hAnsi="Arial Narrow" w:cs="Arial"/>
          <w:u w:val="single"/>
        </w:rPr>
        <w:t xml:space="preserve">EN EL ARTÍCULO </w:t>
      </w:r>
      <w:r>
        <w:rPr>
          <w:rFonts w:ascii="Arial Narrow" w:hAnsi="Arial Narrow" w:cs="Arial"/>
          <w:u w:val="single"/>
        </w:rPr>
        <w:t xml:space="preserve">1 DEL PROYECTO DE LEY QUE REFORMA EL ARTÍCULO 349 DELCÓDIGO DE </w:t>
      </w:r>
      <w:proofErr w:type="gramStart"/>
      <w:r>
        <w:rPr>
          <w:rFonts w:ascii="Arial Narrow" w:hAnsi="Arial Narrow" w:cs="Arial"/>
          <w:u w:val="single"/>
        </w:rPr>
        <w:t>TRABAJO  Y</w:t>
      </w:r>
      <w:proofErr w:type="gramEnd"/>
      <w:r>
        <w:rPr>
          <w:rFonts w:ascii="Arial Narrow" w:hAnsi="Arial Narrow" w:cs="Arial"/>
          <w:u w:val="single"/>
        </w:rPr>
        <w:t xml:space="preserve"> EN EL 3 DEL PROYECTO QUE REFORMA A SU VEZ EL ARTÍCULO 19 DE LA  LEY DE NOTIFICACIONES SE CONSULTA LA POSIBLE VIOLACIÓN DEL  </w:t>
      </w:r>
      <w:r w:rsidRPr="006611EC">
        <w:rPr>
          <w:rFonts w:ascii="Arial Narrow" w:hAnsi="Arial Narrow" w:cs="Arial"/>
          <w:u w:val="single"/>
        </w:rPr>
        <w:t>CONVENIO 87, SOBRE LA LIBERTAD SINDICAL Y LA PROTECCIÓN DEL DERECHO DE SINDICACIÒN, SUSCRITO POR COSTA RICA CON LA ORGANIZACIÓN INTERNACIONAL DE TRABAJO</w:t>
      </w:r>
    </w:p>
    <w:p w:rsidR="006611EC" w:rsidRDefault="006611EC" w:rsidP="006611EC">
      <w:pPr>
        <w:pStyle w:val="Prrafodelista"/>
        <w:jc w:val="both"/>
        <w:rPr>
          <w:rFonts w:ascii="Arial Narrow" w:eastAsia="PMingLiU" w:hAnsi="Arial Narrow" w:cs="Arial"/>
          <w:u w:val="single"/>
        </w:rPr>
      </w:pPr>
    </w:p>
    <w:p w:rsidR="006611EC" w:rsidRPr="00E42123" w:rsidRDefault="006611EC" w:rsidP="00E42123">
      <w:pPr>
        <w:jc w:val="both"/>
        <w:rPr>
          <w:rFonts w:ascii="Arial Narrow" w:eastAsia="PMingLiU" w:hAnsi="Arial Narrow" w:cs="Arial"/>
          <w:u w:val="single"/>
        </w:rPr>
      </w:pPr>
    </w:p>
    <w:p w:rsidR="00E42123" w:rsidRDefault="00E42123" w:rsidP="00E42123">
      <w:pPr>
        <w:spacing w:line="360" w:lineRule="auto"/>
        <w:jc w:val="both"/>
        <w:rPr>
          <w:rFonts w:ascii="Arial Narrow" w:hAnsi="Arial Narrow" w:cs="Arial"/>
        </w:rPr>
      </w:pPr>
      <w:r w:rsidRPr="00E42123">
        <w:rPr>
          <w:rFonts w:ascii="Arial Narrow" w:hAnsi="Arial Narrow" w:cs="Arial"/>
        </w:rPr>
        <w:t>Consideramos que la notificación inicial en forma personal es una garantía del derecho de defensa y debido proceso y que tal requisito lesiona tales derechos constitucionales. La imposición de tal requisito con exclusividad para los sindicatos la torna discriminatoria y resulta, por innecesaria e irracional, puesto que existen mecanismos que garantizan, tratándose de la notificación inicial, el cumplimiento de una justicia pronta y cumplida.</w:t>
      </w:r>
    </w:p>
    <w:p w:rsidR="00E42123" w:rsidRPr="00E42123" w:rsidRDefault="00E42123" w:rsidP="00E42123">
      <w:pPr>
        <w:spacing w:line="360" w:lineRule="auto"/>
        <w:jc w:val="both"/>
        <w:rPr>
          <w:rFonts w:ascii="Arial Narrow" w:hAnsi="Arial Narrow" w:cs="Arial"/>
        </w:rPr>
      </w:pPr>
    </w:p>
    <w:p w:rsidR="006611EC" w:rsidRPr="009132DF" w:rsidRDefault="00E42123" w:rsidP="009132DF">
      <w:pPr>
        <w:spacing w:line="360" w:lineRule="auto"/>
        <w:jc w:val="both"/>
        <w:rPr>
          <w:rFonts w:ascii="Arial Narrow" w:hAnsi="Arial Narrow" w:cs="Arial"/>
        </w:rPr>
      </w:pPr>
      <w:r w:rsidRPr="00E42123">
        <w:rPr>
          <w:rFonts w:ascii="Arial Narrow" w:hAnsi="Arial Narrow" w:cs="Arial"/>
        </w:rPr>
        <w:t xml:space="preserve">La implosión en forma exclusiva al sindicato, del deber de señalar un medio electrónico para recibir notificaciones, con las implicaciones que al derecho de defensa implica en el proyecto de ley que ahora se consulta, resulta contrario al CONVENIO 87, SOBRE </w:t>
      </w:r>
      <w:smartTag w:uri="urn:schemas-microsoft-com:office:smarttags" w:element="PersonName">
        <w:smartTagPr>
          <w:attr w:name="ProductID" w:val="LA LIBERTAD SINDICAL"/>
        </w:smartTagPr>
        <w:r w:rsidRPr="00E42123">
          <w:rPr>
            <w:rFonts w:ascii="Arial Narrow" w:hAnsi="Arial Narrow" w:cs="Arial"/>
          </w:rPr>
          <w:t>LA LIBERTAD SINDICAL</w:t>
        </w:r>
      </w:smartTag>
      <w:r w:rsidRPr="00E42123">
        <w:rPr>
          <w:rFonts w:ascii="Arial Narrow" w:hAnsi="Arial Narrow" w:cs="Arial"/>
        </w:rPr>
        <w:t xml:space="preserve"> Y </w:t>
      </w:r>
      <w:smartTag w:uri="urn:schemas-microsoft-com:office:smarttags" w:element="PersonName">
        <w:smartTagPr>
          <w:attr w:name="ProductID" w:val="LA PROTECCIÓN DEL"/>
        </w:smartTagPr>
        <w:r w:rsidRPr="00E42123">
          <w:rPr>
            <w:rFonts w:ascii="Arial Narrow" w:hAnsi="Arial Narrow" w:cs="Arial"/>
          </w:rPr>
          <w:t>LA PROTECCIÓN DEL</w:t>
        </w:r>
      </w:smartTag>
      <w:r w:rsidRPr="00E42123">
        <w:rPr>
          <w:rFonts w:ascii="Arial Narrow" w:hAnsi="Arial Narrow" w:cs="Arial"/>
        </w:rPr>
        <w:t xml:space="preserve"> DERECHO DE SINDICACIÒN, SUSCRITO POR COSTA RICA CON </w:t>
      </w:r>
      <w:smartTag w:uri="urn:schemas-microsoft-com:office:smarttags" w:element="PersonName">
        <w:smartTagPr>
          <w:attr w:name="ProductID" w:val="LA ORGANIZACIÓN INTERNACIONAL"/>
        </w:smartTagPr>
        <w:smartTag w:uri="urn:schemas-microsoft-com:office:smarttags" w:element="PersonName">
          <w:smartTagPr>
            <w:attr w:name="ProductID" w:val="LA ORGANIZACIÓN"/>
          </w:smartTagPr>
          <w:r w:rsidRPr="00E42123">
            <w:rPr>
              <w:rFonts w:ascii="Arial Narrow" w:hAnsi="Arial Narrow" w:cs="Arial"/>
            </w:rPr>
            <w:t>LA ORGANIZACIÓN</w:t>
          </w:r>
        </w:smartTag>
        <w:r w:rsidRPr="00E42123">
          <w:rPr>
            <w:rFonts w:ascii="Arial Narrow" w:hAnsi="Arial Narrow" w:cs="Arial"/>
          </w:rPr>
          <w:t xml:space="preserve"> INTERNACIONAL</w:t>
        </w:r>
      </w:smartTag>
      <w:r w:rsidRPr="00E42123">
        <w:rPr>
          <w:rFonts w:ascii="Arial Narrow" w:hAnsi="Arial Narrow" w:cs="Arial"/>
        </w:rPr>
        <w:t xml:space="preserve"> DE TRABAJO, por cuanto constituye una clara injerencia en su organización administrativa.</w:t>
      </w:r>
    </w:p>
    <w:p w:rsidR="006611EC" w:rsidRDefault="006611EC" w:rsidP="006611EC">
      <w:pPr>
        <w:pStyle w:val="Prrafodelista"/>
        <w:jc w:val="both"/>
        <w:rPr>
          <w:rFonts w:ascii="Arial Narrow" w:eastAsia="PMingLiU" w:hAnsi="Arial Narrow" w:cs="Arial"/>
          <w:u w:val="single"/>
        </w:rPr>
      </w:pPr>
    </w:p>
    <w:p w:rsidR="004E088D" w:rsidRPr="006611EC" w:rsidRDefault="004E088D" w:rsidP="004E088D">
      <w:pPr>
        <w:pStyle w:val="Prrafodelista"/>
        <w:numPr>
          <w:ilvl w:val="0"/>
          <w:numId w:val="9"/>
        </w:numPr>
        <w:jc w:val="both"/>
        <w:rPr>
          <w:rFonts w:ascii="Arial Narrow" w:eastAsia="PMingLiU" w:hAnsi="Arial Narrow" w:cs="Arial"/>
          <w:u w:val="single"/>
        </w:rPr>
      </w:pPr>
      <w:r w:rsidRPr="006611EC">
        <w:rPr>
          <w:rFonts w:ascii="Arial Narrow" w:eastAsia="PMingLiU" w:hAnsi="Arial Narrow" w:cs="Arial"/>
          <w:u w:val="single"/>
        </w:rPr>
        <w:t>EN EL ARTÍCULO 371 SE CONSULTA POSIBLE VIOLACIÓN</w:t>
      </w:r>
      <w:r w:rsidR="008867CA" w:rsidRPr="006611EC">
        <w:rPr>
          <w:rFonts w:ascii="Arial Narrow" w:eastAsia="PMingLiU" w:hAnsi="Arial Narrow" w:cs="Arial"/>
          <w:u w:val="single"/>
        </w:rPr>
        <w:t xml:space="preserve">: LEGALIDAD, SEGURIDAD JURÍDICA, </w:t>
      </w:r>
      <w:r w:rsidRPr="006611EC">
        <w:rPr>
          <w:rFonts w:ascii="Arial Narrow" w:eastAsia="PMingLiU" w:hAnsi="Arial Narrow" w:cs="Arial"/>
          <w:u w:val="single"/>
        </w:rPr>
        <w:t>DERECHO A HUELGA</w:t>
      </w:r>
      <w:r w:rsidR="00891005" w:rsidRPr="006611EC">
        <w:rPr>
          <w:rFonts w:ascii="Arial Narrow" w:eastAsia="PMingLiU" w:hAnsi="Arial Narrow" w:cs="Arial"/>
          <w:u w:val="single"/>
        </w:rPr>
        <w:t>, LIBERTAD SINDICAL, LIBERTAD</w:t>
      </w:r>
      <w:r w:rsidRPr="006611EC">
        <w:rPr>
          <w:rFonts w:ascii="Arial Narrow" w:eastAsia="PMingLiU" w:hAnsi="Arial Narrow" w:cs="Arial"/>
          <w:u w:val="single"/>
        </w:rPr>
        <w:t xml:space="preserve"> DE EXPRESIÓN, LIBERTAD DE PENSAMIENTO, PRINCIPIO </w:t>
      </w:r>
      <w:r w:rsidR="001D1E2B" w:rsidRPr="006611EC">
        <w:rPr>
          <w:rFonts w:ascii="Arial Narrow" w:eastAsia="PMingLiU" w:hAnsi="Arial Narrow" w:cs="Arial"/>
          <w:u w:val="single"/>
        </w:rPr>
        <w:t>DEMOCRÁTICO DE</w:t>
      </w:r>
      <w:r w:rsidRPr="006611EC">
        <w:rPr>
          <w:rFonts w:ascii="Arial Narrow" w:eastAsia="PMingLiU" w:hAnsi="Arial Narrow" w:cs="Arial"/>
          <w:u w:val="single"/>
        </w:rPr>
        <w:t xml:space="preserve"> PARTICIPACIÓN </w:t>
      </w:r>
      <w:r w:rsidR="001D1E2B" w:rsidRPr="006611EC">
        <w:rPr>
          <w:rFonts w:ascii="Arial Narrow" w:eastAsia="PMingLiU" w:hAnsi="Arial Narrow" w:cs="Arial"/>
          <w:u w:val="single"/>
        </w:rPr>
        <w:t>POLÍTICA,</w:t>
      </w:r>
      <w:r w:rsidRPr="006611EC">
        <w:rPr>
          <w:rFonts w:ascii="Arial Narrow" w:eastAsia="PMingLiU" w:hAnsi="Arial Narrow" w:cs="Arial"/>
          <w:u w:val="single"/>
        </w:rPr>
        <w:t xml:space="preserve"> PRINCIPIO DE CONEXIDAD, PR</w:t>
      </w:r>
      <w:r w:rsidR="001C3A57">
        <w:rPr>
          <w:rFonts w:ascii="Arial Narrow" w:eastAsia="PMingLiU" w:hAnsi="Arial Narrow" w:cs="Arial"/>
          <w:u w:val="single"/>
        </w:rPr>
        <w:t>INCIPIO DE RAZONABILIDAD Y PROP</w:t>
      </w:r>
      <w:r w:rsidRPr="006611EC">
        <w:rPr>
          <w:rFonts w:ascii="Arial Narrow" w:eastAsia="PMingLiU" w:hAnsi="Arial Narrow" w:cs="Arial"/>
          <w:u w:val="single"/>
        </w:rPr>
        <w:t>O</w:t>
      </w:r>
      <w:r w:rsidR="001C3A57">
        <w:rPr>
          <w:rFonts w:ascii="Arial Narrow" w:eastAsia="PMingLiU" w:hAnsi="Arial Narrow" w:cs="Arial"/>
          <w:u w:val="single"/>
        </w:rPr>
        <w:t>R</w:t>
      </w:r>
      <w:r w:rsidRPr="006611EC">
        <w:rPr>
          <w:rFonts w:ascii="Arial Narrow" w:eastAsia="PMingLiU" w:hAnsi="Arial Narrow" w:cs="Arial"/>
          <w:u w:val="single"/>
        </w:rPr>
        <w:t xml:space="preserve">CIONALIDAD. </w:t>
      </w:r>
    </w:p>
    <w:p w:rsidR="004E088D" w:rsidRPr="004E088D" w:rsidRDefault="004E088D" w:rsidP="004E088D">
      <w:pPr>
        <w:spacing w:line="360" w:lineRule="auto"/>
        <w:jc w:val="both"/>
        <w:rPr>
          <w:rFonts w:ascii="Arial Narrow" w:eastAsia="PMingLiU" w:hAnsi="Arial Narrow" w:cs="Arial"/>
          <w:u w:val="single"/>
        </w:rPr>
      </w:pPr>
    </w:p>
    <w:p w:rsidR="004E088D" w:rsidRDefault="004E088D" w:rsidP="004E088D">
      <w:pPr>
        <w:spacing w:line="360" w:lineRule="auto"/>
        <w:jc w:val="both"/>
        <w:rPr>
          <w:rFonts w:ascii="Arial Narrow" w:eastAsia="PMingLiU" w:hAnsi="Arial Narrow" w:cs="Arial"/>
        </w:rPr>
      </w:pPr>
      <w:r>
        <w:rPr>
          <w:rFonts w:ascii="Arial Narrow" w:eastAsia="PMingLiU" w:hAnsi="Arial Narrow" w:cs="Arial"/>
        </w:rPr>
        <w:t>En este artículo se debe</w:t>
      </w:r>
      <w:r w:rsidR="009D55BC">
        <w:rPr>
          <w:rFonts w:ascii="Arial Narrow" w:eastAsia="PMingLiU" w:hAnsi="Arial Narrow" w:cs="Arial"/>
        </w:rPr>
        <w:t xml:space="preserve"> consultar</w:t>
      </w:r>
      <w:r>
        <w:rPr>
          <w:rFonts w:ascii="Arial Narrow" w:eastAsia="PMingLiU" w:hAnsi="Arial Narrow" w:cs="Arial"/>
        </w:rPr>
        <w:t xml:space="preserve"> dos aspectos importantes los </w:t>
      </w:r>
      <w:r w:rsidR="001D1E2B">
        <w:rPr>
          <w:rFonts w:ascii="Arial Narrow" w:eastAsia="PMingLiU" w:hAnsi="Arial Narrow" w:cs="Arial"/>
        </w:rPr>
        <w:t>cuales se</w:t>
      </w:r>
      <w:r>
        <w:rPr>
          <w:rFonts w:ascii="Arial Narrow" w:eastAsia="PMingLiU" w:hAnsi="Arial Narrow" w:cs="Arial"/>
        </w:rPr>
        <w:t xml:space="preserve"> </w:t>
      </w:r>
      <w:r w:rsidR="001D1E2B">
        <w:rPr>
          <w:rFonts w:ascii="Arial Narrow" w:eastAsia="PMingLiU" w:hAnsi="Arial Narrow" w:cs="Arial"/>
        </w:rPr>
        <w:t>considera transgreden</w:t>
      </w:r>
      <w:r>
        <w:rPr>
          <w:rFonts w:ascii="Arial Narrow" w:eastAsia="PMingLiU" w:hAnsi="Arial Narrow" w:cs="Arial"/>
        </w:rPr>
        <w:t xml:space="preserve"> varios derechos y principios de la Constitución Política. El primero está relacionado con el párrafo tercero de la norma en análisis que dispone:</w:t>
      </w:r>
    </w:p>
    <w:p w:rsidR="004E088D" w:rsidRPr="00724A91" w:rsidRDefault="004E088D" w:rsidP="004E088D">
      <w:pPr>
        <w:spacing w:line="360" w:lineRule="auto"/>
        <w:jc w:val="both"/>
        <w:rPr>
          <w:rFonts w:ascii="Arial Narrow" w:eastAsia="PMingLiU" w:hAnsi="Arial Narrow" w:cs="Arial"/>
          <w:b/>
          <w:i/>
        </w:rPr>
      </w:pPr>
    </w:p>
    <w:p w:rsidR="004E088D" w:rsidRDefault="004E088D" w:rsidP="004E088D">
      <w:pPr>
        <w:autoSpaceDE w:val="0"/>
        <w:autoSpaceDN w:val="0"/>
        <w:adjustRightInd w:val="0"/>
        <w:spacing w:line="360" w:lineRule="auto"/>
        <w:jc w:val="both"/>
        <w:rPr>
          <w:rFonts w:ascii="Arial Narrow" w:eastAsiaTheme="minorHAnsi" w:hAnsi="Arial Narrow" w:cs="ArialMT"/>
          <w:i/>
          <w:lang w:val="es-CR" w:eastAsia="en-US"/>
        </w:rPr>
      </w:pPr>
      <w:r w:rsidRPr="00FA672A">
        <w:rPr>
          <w:rFonts w:ascii="Arial Narrow" w:eastAsiaTheme="minorHAnsi" w:hAnsi="Arial Narrow" w:cs="ArialMT"/>
          <w:i/>
          <w:lang w:val="es-CR" w:eastAsia="en-US"/>
        </w:rPr>
        <w:t>“</w:t>
      </w:r>
      <w:r w:rsidRPr="00FA672A">
        <w:rPr>
          <w:rFonts w:ascii="Arial Narrow" w:eastAsiaTheme="minorHAnsi" w:hAnsi="Arial Narrow" w:cs="ArialMT"/>
          <w:i/>
          <w:u w:val="single"/>
          <w:lang w:val="es-CR" w:eastAsia="en-US"/>
        </w:rPr>
        <w:t xml:space="preserve">. </w:t>
      </w:r>
      <w:r w:rsidRPr="00FA672A">
        <w:rPr>
          <w:rFonts w:ascii="Arial Narrow" w:eastAsiaTheme="minorHAnsi" w:hAnsi="Arial Narrow" w:cs="ArialMT"/>
          <w:b/>
          <w:i/>
          <w:u w:val="single"/>
          <w:lang w:val="es-CR" w:eastAsia="en-US"/>
        </w:rPr>
        <w:t>Serán ilegales las huelgas políticas de cualquier índole o aquellas que no tengan conexión directa con la relación de empleo o incumplimientos laborales imputables al patrono</w:t>
      </w:r>
      <w:r w:rsidRPr="00FA672A">
        <w:rPr>
          <w:rFonts w:ascii="Arial Narrow" w:eastAsiaTheme="minorHAnsi" w:hAnsi="Arial Narrow" w:cs="ArialMT"/>
          <w:b/>
          <w:i/>
          <w:lang w:val="es-CR" w:eastAsia="en-US"/>
        </w:rPr>
        <w:t xml:space="preserve">.” </w:t>
      </w:r>
      <w:r w:rsidRPr="00FA672A">
        <w:rPr>
          <w:rFonts w:ascii="Arial Narrow" w:eastAsiaTheme="minorHAnsi" w:hAnsi="Arial Narrow" w:cs="ArialMT"/>
          <w:i/>
          <w:lang w:val="es-CR" w:eastAsia="en-US"/>
        </w:rPr>
        <w:t>(El resaltado no es parte del original)</w:t>
      </w:r>
    </w:p>
    <w:p w:rsidR="006E79CB" w:rsidRPr="00FA672A" w:rsidRDefault="006E79CB" w:rsidP="004E088D">
      <w:pPr>
        <w:autoSpaceDE w:val="0"/>
        <w:autoSpaceDN w:val="0"/>
        <w:adjustRightInd w:val="0"/>
        <w:spacing w:line="360" w:lineRule="auto"/>
        <w:jc w:val="both"/>
        <w:rPr>
          <w:rFonts w:ascii="Arial Narrow" w:eastAsiaTheme="minorHAnsi" w:hAnsi="Arial Narrow" w:cs="ArialMT"/>
          <w:i/>
          <w:lang w:val="es-CR" w:eastAsia="en-US"/>
        </w:rPr>
      </w:pPr>
    </w:p>
    <w:p w:rsidR="004E088D" w:rsidRDefault="004E088D" w:rsidP="004E088D">
      <w:pPr>
        <w:spacing w:line="360" w:lineRule="auto"/>
        <w:jc w:val="both"/>
        <w:rPr>
          <w:rFonts w:ascii="Arial Narrow" w:hAnsi="Arial Narrow"/>
        </w:rPr>
      </w:pPr>
      <w:r>
        <w:rPr>
          <w:rFonts w:ascii="Arial Narrow" w:eastAsia="PMingLiU" w:hAnsi="Arial Narrow" w:cs="Arial"/>
        </w:rPr>
        <w:t>Este párrafo</w:t>
      </w:r>
      <w:r w:rsidRPr="00E36904">
        <w:rPr>
          <w:rFonts w:ascii="Arial Narrow" w:eastAsia="PMingLiU" w:hAnsi="Arial Narrow" w:cs="Arial"/>
        </w:rPr>
        <w:t xml:space="preserve"> conti</w:t>
      </w:r>
      <w:r>
        <w:rPr>
          <w:rFonts w:ascii="Arial Narrow" w:eastAsia="PMingLiU" w:hAnsi="Arial Narrow" w:cs="Arial"/>
        </w:rPr>
        <w:t xml:space="preserve">ene una limitación totalmente injustificada </w:t>
      </w:r>
      <w:r w:rsidRPr="00E36904">
        <w:rPr>
          <w:rFonts w:ascii="Arial Narrow" w:eastAsia="PMingLiU" w:hAnsi="Arial Narrow" w:cs="Arial"/>
        </w:rPr>
        <w:t>prim</w:t>
      </w:r>
      <w:r w:rsidR="00FD2A52">
        <w:rPr>
          <w:rFonts w:ascii="Arial Narrow" w:eastAsia="PMingLiU" w:hAnsi="Arial Narrow" w:cs="Arial"/>
        </w:rPr>
        <w:t>er</w:t>
      </w:r>
      <w:r w:rsidR="008867CA">
        <w:rPr>
          <w:rFonts w:ascii="Arial Narrow" w:eastAsia="PMingLiU" w:hAnsi="Arial Narrow" w:cs="Arial"/>
        </w:rPr>
        <w:t>o</w:t>
      </w:r>
      <w:r w:rsidRPr="00E36904">
        <w:rPr>
          <w:rFonts w:ascii="Arial Narrow" w:eastAsia="PMingLiU" w:hAnsi="Arial Narrow" w:cs="Arial"/>
        </w:rPr>
        <w:t xml:space="preserve"> al prohibir las huelgas políticas, siendo importante aclarar </w:t>
      </w:r>
      <w:r w:rsidR="001D1E2B" w:rsidRPr="00E36904">
        <w:rPr>
          <w:rFonts w:ascii="Arial Narrow" w:eastAsia="PMingLiU" w:hAnsi="Arial Narrow" w:cs="Arial"/>
        </w:rPr>
        <w:t xml:space="preserve">que </w:t>
      </w:r>
      <w:r w:rsidR="001D1E2B">
        <w:rPr>
          <w:rFonts w:ascii="Arial Narrow" w:hAnsi="Arial Narrow"/>
        </w:rPr>
        <w:t>el</w:t>
      </w:r>
      <w:r>
        <w:rPr>
          <w:rFonts w:ascii="Arial Narrow" w:hAnsi="Arial Narrow"/>
        </w:rPr>
        <w:t xml:space="preserve"> calificativo de la huelga</w:t>
      </w:r>
      <w:r w:rsidRPr="00E36904">
        <w:rPr>
          <w:rFonts w:ascii="Arial Narrow" w:hAnsi="Arial Narrow"/>
        </w:rPr>
        <w:t xml:space="preserve"> “</w:t>
      </w:r>
      <w:r w:rsidRPr="00E36904">
        <w:rPr>
          <w:rFonts w:ascii="Arial Narrow" w:hAnsi="Arial Narrow"/>
          <w:b/>
          <w:bCs/>
        </w:rPr>
        <w:t>política</w:t>
      </w:r>
      <w:r w:rsidR="001D1E2B" w:rsidRPr="00E36904">
        <w:rPr>
          <w:rFonts w:ascii="Arial Narrow" w:hAnsi="Arial Narrow"/>
        </w:rPr>
        <w:t>”</w:t>
      </w:r>
      <w:r w:rsidR="001D1E2B">
        <w:rPr>
          <w:rFonts w:ascii="Arial Narrow" w:hAnsi="Arial Narrow"/>
        </w:rPr>
        <w:t>, no</w:t>
      </w:r>
      <w:r>
        <w:rPr>
          <w:rFonts w:ascii="Arial Narrow" w:hAnsi="Arial Narrow"/>
        </w:rPr>
        <w:t xml:space="preserve"> </w:t>
      </w:r>
      <w:r w:rsidR="001D1E2B">
        <w:rPr>
          <w:rFonts w:ascii="Arial Narrow" w:hAnsi="Arial Narrow"/>
        </w:rPr>
        <w:t>está definido en</w:t>
      </w:r>
      <w:r>
        <w:rPr>
          <w:rFonts w:ascii="Arial Narrow" w:hAnsi="Arial Narrow"/>
        </w:rPr>
        <w:t xml:space="preserve"> este artículo, pese a que la prohíbe, </w:t>
      </w:r>
      <w:r w:rsidR="001D1E2B">
        <w:rPr>
          <w:rFonts w:ascii="Arial Narrow" w:hAnsi="Arial Narrow"/>
        </w:rPr>
        <w:t>vulnerando con</w:t>
      </w:r>
      <w:r>
        <w:rPr>
          <w:rFonts w:ascii="Arial Narrow" w:hAnsi="Arial Narrow"/>
        </w:rPr>
        <w:t xml:space="preserve"> dicha </w:t>
      </w:r>
      <w:r w:rsidR="001D1E2B">
        <w:rPr>
          <w:rFonts w:ascii="Arial Narrow" w:hAnsi="Arial Narrow"/>
        </w:rPr>
        <w:t>indefinición, el principio</w:t>
      </w:r>
      <w:r>
        <w:rPr>
          <w:rFonts w:ascii="Arial Narrow" w:hAnsi="Arial Narrow"/>
        </w:rPr>
        <w:t xml:space="preserve"> de legalidad, establecido </w:t>
      </w:r>
      <w:r w:rsidR="001D1E2B">
        <w:rPr>
          <w:rFonts w:ascii="Arial Narrow" w:hAnsi="Arial Narrow"/>
        </w:rPr>
        <w:t>en los</w:t>
      </w:r>
      <w:r>
        <w:rPr>
          <w:rFonts w:ascii="Arial Narrow" w:hAnsi="Arial Narrow"/>
        </w:rPr>
        <w:t xml:space="preserve"> artículos 11 de la Carta Política y 11 de la Ley General de la Administración Pública.</w:t>
      </w:r>
    </w:p>
    <w:p w:rsidR="004E088D" w:rsidRDefault="004E088D" w:rsidP="004E088D">
      <w:pPr>
        <w:spacing w:line="360" w:lineRule="auto"/>
        <w:jc w:val="both"/>
        <w:rPr>
          <w:rFonts w:ascii="Arial Narrow" w:hAnsi="Arial Narrow"/>
        </w:rPr>
      </w:pPr>
    </w:p>
    <w:p w:rsidR="004E088D" w:rsidRDefault="004E088D" w:rsidP="004E088D">
      <w:pPr>
        <w:spacing w:line="360" w:lineRule="auto"/>
        <w:jc w:val="both"/>
        <w:rPr>
          <w:rFonts w:ascii="Arial Narrow" w:hAnsi="Arial Narrow"/>
        </w:rPr>
      </w:pPr>
      <w:r>
        <w:rPr>
          <w:rFonts w:ascii="Arial Narrow" w:hAnsi="Arial Narrow"/>
        </w:rPr>
        <w:t xml:space="preserve">Al no estar </w:t>
      </w:r>
      <w:r w:rsidR="001817E6">
        <w:rPr>
          <w:rFonts w:ascii="Arial Narrow" w:hAnsi="Arial Narrow"/>
        </w:rPr>
        <w:t xml:space="preserve">definido el </w:t>
      </w:r>
      <w:r>
        <w:rPr>
          <w:rFonts w:ascii="Arial Narrow" w:hAnsi="Arial Narrow"/>
        </w:rPr>
        <w:t>término, se corre el riesgo de ser interpretado a la medida de los intereses que se manejen en ciertos momentos, es decir cargando de contenido</w:t>
      </w:r>
      <w:r w:rsidR="00204AC1">
        <w:rPr>
          <w:rFonts w:ascii="Arial Narrow" w:hAnsi="Arial Narrow"/>
        </w:rPr>
        <w:t xml:space="preserve"> ideológico, </w:t>
      </w:r>
      <w:r>
        <w:rPr>
          <w:rFonts w:ascii="Arial Narrow" w:hAnsi="Arial Narrow"/>
        </w:rPr>
        <w:t xml:space="preserve">dependiendo de cada circunstancia en particular, por </w:t>
      </w:r>
      <w:r w:rsidR="001D1E2B">
        <w:rPr>
          <w:rFonts w:ascii="Arial Narrow" w:hAnsi="Arial Narrow"/>
        </w:rPr>
        <w:t>ello se</w:t>
      </w:r>
      <w:r>
        <w:rPr>
          <w:rFonts w:ascii="Arial Narrow" w:hAnsi="Arial Narrow"/>
        </w:rPr>
        <w:t xml:space="preserve"> transgrede también el principio </w:t>
      </w:r>
      <w:r w:rsidR="001D1E2B">
        <w:rPr>
          <w:rFonts w:ascii="Arial Narrow" w:hAnsi="Arial Narrow"/>
        </w:rPr>
        <w:t>de certeza</w:t>
      </w:r>
      <w:r w:rsidR="008867CA">
        <w:rPr>
          <w:rFonts w:ascii="Arial Narrow" w:hAnsi="Arial Narrow"/>
        </w:rPr>
        <w:t xml:space="preserve"> </w:t>
      </w:r>
      <w:r w:rsidR="001D1E2B">
        <w:rPr>
          <w:rFonts w:ascii="Arial Narrow" w:hAnsi="Arial Narrow"/>
        </w:rPr>
        <w:t>y seguridad</w:t>
      </w:r>
      <w:r>
        <w:rPr>
          <w:rFonts w:ascii="Arial Narrow" w:hAnsi="Arial Narrow"/>
        </w:rPr>
        <w:t xml:space="preserve"> jurídica.</w:t>
      </w:r>
    </w:p>
    <w:p w:rsidR="004E088D" w:rsidRDefault="004E088D" w:rsidP="004E088D">
      <w:pPr>
        <w:spacing w:line="360" w:lineRule="auto"/>
        <w:jc w:val="both"/>
        <w:rPr>
          <w:rFonts w:ascii="Arial Narrow" w:hAnsi="Arial Narrow"/>
        </w:rPr>
      </w:pPr>
    </w:p>
    <w:p w:rsidR="00891005" w:rsidRPr="00891005" w:rsidRDefault="00891005" w:rsidP="00891005">
      <w:pPr>
        <w:spacing w:line="360" w:lineRule="auto"/>
        <w:jc w:val="both"/>
        <w:rPr>
          <w:rFonts w:ascii="Arial Narrow" w:hAnsi="Arial Narrow"/>
        </w:rPr>
      </w:pPr>
      <w:r w:rsidRPr="00891005">
        <w:rPr>
          <w:rFonts w:ascii="Arial Narrow" w:hAnsi="Arial Narrow"/>
        </w:rPr>
        <w:lastRenderedPageBreak/>
        <w:t>El articulo 371 igualmente contiene una disposición que establece la declaración como “ilegales” las huelgas políticas o las huelgas que no tengan conexión directa con la relación de empleo o incumplimientos laborales imputables al patrono.</w:t>
      </w:r>
    </w:p>
    <w:p w:rsidR="00891005" w:rsidRPr="00891005" w:rsidRDefault="00891005" w:rsidP="00891005">
      <w:pPr>
        <w:spacing w:line="360" w:lineRule="auto"/>
        <w:jc w:val="both"/>
        <w:rPr>
          <w:rFonts w:ascii="Arial Narrow" w:hAnsi="Arial Narrow"/>
        </w:rPr>
      </w:pPr>
    </w:p>
    <w:p w:rsidR="00891005" w:rsidRPr="00891005" w:rsidRDefault="00891005" w:rsidP="00891005">
      <w:pPr>
        <w:spacing w:line="360" w:lineRule="auto"/>
        <w:jc w:val="both"/>
        <w:rPr>
          <w:rFonts w:ascii="Arial Narrow" w:hAnsi="Arial Narrow"/>
        </w:rPr>
      </w:pPr>
      <w:r w:rsidRPr="00891005">
        <w:rPr>
          <w:rFonts w:ascii="Arial Narrow" w:hAnsi="Arial Narrow"/>
        </w:rPr>
        <w:t>Al respecto, vale destacar lo establecido por el Comité de Libertad Sindical</w:t>
      </w:r>
      <w:r w:rsidR="00204AC1">
        <w:rPr>
          <w:rFonts w:ascii="Arial Narrow" w:hAnsi="Arial Narrow"/>
        </w:rPr>
        <w:t xml:space="preserve"> de la Organización Internacional del </w:t>
      </w:r>
      <w:proofErr w:type="gramStart"/>
      <w:r w:rsidR="00204AC1">
        <w:rPr>
          <w:rFonts w:ascii="Arial Narrow" w:hAnsi="Arial Narrow"/>
        </w:rPr>
        <w:t xml:space="preserve">Trabajo, </w:t>
      </w:r>
      <w:r w:rsidRPr="00891005">
        <w:rPr>
          <w:rFonts w:ascii="Arial Narrow" w:hAnsi="Arial Narrow"/>
        </w:rPr>
        <w:t xml:space="preserve"> en</w:t>
      </w:r>
      <w:proofErr w:type="gramEnd"/>
      <w:r w:rsidRPr="00891005">
        <w:rPr>
          <w:rFonts w:ascii="Arial Narrow" w:hAnsi="Arial Narrow"/>
        </w:rPr>
        <w:t xml:space="preserve"> cuanto a que, la declaración de una huelga como “ilegal” cuando esta es una protesta por las consecuencias sociales y laborales de la política económica del gobierno y su prohibición, constituye una grave viol</w:t>
      </w:r>
      <w:r>
        <w:rPr>
          <w:rFonts w:ascii="Arial Narrow" w:hAnsi="Arial Narrow"/>
        </w:rPr>
        <w:t xml:space="preserve">ación de la libertad sindical. </w:t>
      </w:r>
    </w:p>
    <w:p w:rsidR="00891005" w:rsidRPr="00891005" w:rsidRDefault="00891005" w:rsidP="00891005">
      <w:pPr>
        <w:spacing w:line="360" w:lineRule="auto"/>
        <w:jc w:val="both"/>
        <w:rPr>
          <w:rFonts w:ascii="Arial Narrow" w:hAnsi="Arial Narrow"/>
        </w:rPr>
      </w:pPr>
    </w:p>
    <w:p w:rsidR="00891005" w:rsidRDefault="00891005" w:rsidP="004E088D">
      <w:pPr>
        <w:spacing w:line="360" w:lineRule="auto"/>
        <w:jc w:val="both"/>
        <w:rPr>
          <w:rFonts w:ascii="Arial Narrow" w:hAnsi="Arial Narrow"/>
        </w:rPr>
      </w:pPr>
      <w:r w:rsidRPr="00891005">
        <w:rPr>
          <w:rFonts w:ascii="Arial Narrow" w:hAnsi="Arial Narrow"/>
        </w:rPr>
        <w:t xml:space="preserve">Aunado a ello, la </w:t>
      </w:r>
      <w:r w:rsidR="00204AC1">
        <w:rPr>
          <w:rFonts w:ascii="Arial Narrow" w:hAnsi="Arial Narrow"/>
        </w:rPr>
        <w:t>in</w:t>
      </w:r>
      <w:r w:rsidRPr="00891005">
        <w:rPr>
          <w:rFonts w:ascii="Arial Narrow" w:hAnsi="Arial Narrow"/>
        </w:rPr>
        <w:t>definición del concepto de huelga política</w:t>
      </w:r>
      <w:r w:rsidR="00204AC1">
        <w:rPr>
          <w:rFonts w:ascii="Arial Narrow" w:hAnsi="Arial Narrow"/>
        </w:rPr>
        <w:t xml:space="preserve"> que </w:t>
      </w:r>
      <w:r w:rsidRPr="00891005">
        <w:rPr>
          <w:rFonts w:ascii="Arial Narrow" w:hAnsi="Arial Narrow"/>
        </w:rPr>
        <w:t>contrav</w:t>
      </w:r>
      <w:r>
        <w:rPr>
          <w:rFonts w:ascii="Arial Narrow" w:hAnsi="Arial Narrow"/>
        </w:rPr>
        <w:t xml:space="preserve">iene el principio de legalidad, señalado anteriormente, el cual crea una </w:t>
      </w:r>
      <w:r w:rsidRPr="00891005">
        <w:rPr>
          <w:rFonts w:ascii="Arial Narrow" w:hAnsi="Arial Narrow"/>
        </w:rPr>
        <w:t>garantía provista por el derecho internacional</w:t>
      </w:r>
      <w:r w:rsidR="003A5241">
        <w:rPr>
          <w:rFonts w:ascii="Arial Narrow" w:hAnsi="Arial Narrow"/>
        </w:rPr>
        <w:t xml:space="preserve">, </w:t>
      </w:r>
      <w:r w:rsidR="001817E6">
        <w:rPr>
          <w:rFonts w:ascii="Arial Narrow" w:hAnsi="Arial Narrow"/>
        </w:rPr>
        <w:t xml:space="preserve">debido a que restringe </w:t>
      </w:r>
      <w:r w:rsidRPr="00891005">
        <w:rPr>
          <w:rFonts w:ascii="Arial Narrow" w:hAnsi="Arial Narrow"/>
        </w:rPr>
        <w:t>el derecho a la libre expresión y asociación, por cuanto la falta de claridad en la limitación que se impone a alguno de esos derechos conlleva a que la restricción sea arbitraria. En efecto, debe garantizarse seguridad jurídica a quienes ej</w:t>
      </w:r>
      <w:r>
        <w:rPr>
          <w:rFonts w:ascii="Arial Narrow" w:hAnsi="Arial Narrow"/>
        </w:rPr>
        <w:t>ercen el derecho</w:t>
      </w:r>
      <w:r w:rsidR="001817E6">
        <w:rPr>
          <w:rFonts w:ascii="Arial Narrow" w:hAnsi="Arial Narrow"/>
        </w:rPr>
        <w:t xml:space="preserve">. </w:t>
      </w:r>
    </w:p>
    <w:p w:rsidR="00891005" w:rsidRPr="001C549E" w:rsidRDefault="00891005" w:rsidP="004E088D">
      <w:pPr>
        <w:spacing w:line="360" w:lineRule="auto"/>
        <w:jc w:val="both"/>
        <w:rPr>
          <w:rFonts w:ascii="Arial Narrow" w:hAnsi="Arial Narrow"/>
        </w:rPr>
      </w:pPr>
    </w:p>
    <w:p w:rsidR="004E088D" w:rsidRPr="001C549E" w:rsidRDefault="004E088D" w:rsidP="004E088D">
      <w:pPr>
        <w:spacing w:line="360" w:lineRule="auto"/>
        <w:jc w:val="both"/>
        <w:rPr>
          <w:rFonts w:ascii="Arial Narrow" w:hAnsi="Arial Narrow"/>
        </w:rPr>
      </w:pPr>
      <w:r w:rsidRPr="001C549E">
        <w:rPr>
          <w:rFonts w:ascii="Arial Narrow" w:hAnsi="Arial Narrow"/>
        </w:rPr>
        <w:t xml:space="preserve">Por otra </w:t>
      </w:r>
      <w:r w:rsidR="001D1E2B" w:rsidRPr="001C549E">
        <w:rPr>
          <w:rFonts w:ascii="Arial Narrow" w:hAnsi="Arial Narrow"/>
        </w:rPr>
        <w:t>parte,</w:t>
      </w:r>
      <w:r w:rsidRPr="001C549E">
        <w:rPr>
          <w:rFonts w:ascii="Arial Narrow" w:hAnsi="Arial Narrow"/>
        </w:rPr>
        <w:t xml:space="preserve"> es necesario resaltar el sesgo prohibicionista que reviste este párrafo, pues sobrepasa </w:t>
      </w:r>
    </w:p>
    <w:p w:rsidR="004E088D" w:rsidRPr="00AA4A6D" w:rsidRDefault="004E088D" w:rsidP="004E088D">
      <w:pPr>
        <w:spacing w:line="360" w:lineRule="auto"/>
        <w:jc w:val="both"/>
        <w:rPr>
          <w:rFonts w:ascii="Arial Narrow" w:hAnsi="Arial Narrow"/>
        </w:rPr>
      </w:pPr>
      <w:r w:rsidRPr="001C549E">
        <w:rPr>
          <w:rFonts w:ascii="Arial Narrow" w:hAnsi="Arial Narrow"/>
        </w:rPr>
        <w:t>por mucho los objetivos originales de este proyecto de ley</w:t>
      </w:r>
      <w:r>
        <w:rPr>
          <w:rFonts w:ascii="Arial Narrow" w:hAnsi="Arial Narrow"/>
        </w:rPr>
        <w:t>, pues no siendo suficiente el prohibir las huelgas políticas sin incluir su definición, se le añade el hecho de que solamente pueden los trabajadores manifestarse en aspectos estrictamente derivados de la relación de empleo o bien por incumplimientos laborales imputables al patrono. Esto constituye una</w:t>
      </w:r>
      <w:r w:rsidRPr="00AA4A6D">
        <w:rPr>
          <w:rFonts w:ascii="Arial Narrow" w:eastAsia="PMingLiU" w:hAnsi="Arial Narrow" w:cs="Arial"/>
        </w:rPr>
        <w:t xml:space="preserve"> pretensión muy peligrosa, porque busca a final de cuentas que la ciudadanía no pueda manifestarse contra decisiones del Gobierno, que atentan directa</w:t>
      </w:r>
      <w:r>
        <w:rPr>
          <w:rFonts w:ascii="Arial Narrow" w:eastAsia="PMingLiU" w:hAnsi="Arial Narrow" w:cs="Arial"/>
        </w:rPr>
        <w:t xml:space="preserve">mente contra los derechos de la propia ciudadanía </w:t>
      </w:r>
      <w:r w:rsidR="001D1E2B">
        <w:rPr>
          <w:rFonts w:ascii="Arial Narrow" w:eastAsia="PMingLiU" w:hAnsi="Arial Narrow" w:cs="Arial"/>
        </w:rPr>
        <w:t xml:space="preserve">o </w:t>
      </w:r>
      <w:r w:rsidR="001D1E2B" w:rsidRPr="00AA4A6D">
        <w:rPr>
          <w:rFonts w:ascii="Arial Narrow" w:eastAsia="PMingLiU" w:hAnsi="Arial Narrow" w:cs="Arial"/>
        </w:rPr>
        <w:t>contra</w:t>
      </w:r>
      <w:r w:rsidRPr="00AA4A6D">
        <w:rPr>
          <w:rFonts w:ascii="Arial Narrow" w:eastAsia="PMingLiU" w:hAnsi="Arial Narrow" w:cs="Arial"/>
        </w:rPr>
        <w:t xml:space="preserve"> los derechos de los trabajadores. </w:t>
      </w:r>
    </w:p>
    <w:p w:rsidR="00FD2A52" w:rsidRDefault="00FD2A52" w:rsidP="004E088D">
      <w:pPr>
        <w:spacing w:line="360" w:lineRule="auto"/>
        <w:jc w:val="both"/>
        <w:rPr>
          <w:rFonts w:ascii="Arial Narrow" w:eastAsia="PMingLiU" w:hAnsi="Arial Narrow" w:cs="Arial"/>
        </w:rPr>
      </w:pPr>
    </w:p>
    <w:p w:rsidR="00FD2A52" w:rsidRDefault="00FD2A52" w:rsidP="004E088D">
      <w:pPr>
        <w:spacing w:line="360" w:lineRule="auto"/>
        <w:jc w:val="both"/>
        <w:rPr>
          <w:rFonts w:ascii="Arial Narrow" w:eastAsia="PMingLiU" w:hAnsi="Arial Narrow" w:cs="Arial"/>
        </w:rPr>
      </w:pPr>
      <w:r>
        <w:rPr>
          <w:rFonts w:ascii="Arial Narrow" w:eastAsia="PMingLiU" w:hAnsi="Arial Narrow" w:cs="Arial"/>
        </w:rPr>
        <w:t xml:space="preserve">Muestra del sesgo restrictivo injustificado e irrazonable, se denota en la moción de reiteración que se aprobó </w:t>
      </w:r>
      <w:r w:rsidR="00FA64F4">
        <w:rPr>
          <w:rFonts w:ascii="Arial Narrow" w:eastAsia="PMingLiU" w:hAnsi="Arial Narrow" w:cs="Arial"/>
        </w:rPr>
        <w:t xml:space="preserve">el </w:t>
      </w:r>
      <w:r>
        <w:rPr>
          <w:rFonts w:ascii="Arial Narrow" w:eastAsia="PMingLiU" w:hAnsi="Arial Narrow" w:cs="Arial"/>
        </w:rPr>
        <w:t xml:space="preserve">3 de </w:t>
      </w:r>
      <w:r w:rsidR="001D1E2B">
        <w:rPr>
          <w:rFonts w:ascii="Arial Narrow" w:eastAsia="PMingLiU" w:hAnsi="Arial Narrow" w:cs="Arial"/>
        </w:rPr>
        <w:t>septiembre, moción</w:t>
      </w:r>
      <w:r>
        <w:rPr>
          <w:rFonts w:ascii="Arial Narrow" w:eastAsia="PMingLiU" w:hAnsi="Arial Narrow" w:cs="Arial"/>
        </w:rPr>
        <w:t xml:space="preserve"> de reiteración número 7-2, mediante la cual se introduce una modif</w:t>
      </w:r>
      <w:r w:rsidR="00780E96">
        <w:rPr>
          <w:rFonts w:ascii="Arial Narrow" w:eastAsia="PMingLiU" w:hAnsi="Arial Narrow" w:cs="Arial"/>
        </w:rPr>
        <w:t>icación en la que sobresale el siguiente párrafo:</w:t>
      </w:r>
    </w:p>
    <w:p w:rsidR="00780E96" w:rsidRDefault="00780E96" w:rsidP="004E088D">
      <w:pPr>
        <w:spacing w:line="360" w:lineRule="auto"/>
        <w:jc w:val="both"/>
        <w:rPr>
          <w:rFonts w:ascii="Arial Narrow" w:eastAsia="PMingLiU" w:hAnsi="Arial Narrow" w:cs="Arial"/>
        </w:rPr>
      </w:pPr>
    </w:p>
    <w:p w:rsidR="00780E96" w:rsidRPr="00FA64F4" w:rsidRDefault="001D1E2B" w:rsidP="004E088D">
      <w:pPr>
        <w:spacing w:line="360" w:lineRule="auto"/>
        <w:jc w:val="both"/>
        <w:rPr>
          <w:rFonts w:ascii="Arial Narrow" w:eastAsia="PMingLiU" w:hAnsi="Arial Narrow" w:cs="Arial"/>
          <w:i/>
        </w:rPr>
      </w:pPr>
      <w:r w:rsidRPr="00FA64F4">
        <w:rPr>
          <w:rFonts w:ascii="Arial Narrow" w:eastAsia="PMingLiU" w:hAnsi="Arial Narrow" w:cs="Arial"/>
          <w:i/>
        </w:rPr>
        <w:t>“Además</w:t>
      </w:r>
      <w:r w:rsidR="00780E96" w:rsidRPr="00FA64F4">
        <w:rPr>
          <w:rFonts w:ascii="Arial Narrow" w:eastAsia="PMingLiU" w:hAnsi="Arial Narrow" w:cs="Arial"/>
          <w:i/>
        </w:rPr>
        <w:t xml:space="preserve"> de la huelga contractual se permitirá también la huelga que tenga por finalidad protestar </w:t>
      </w:r>
      <w:r w:rsidRPr="00FA64F4">
        <w:rPr>
          <w:rFonts w:ascii="Arial Narrow" w:eastAsia="PMingLiU" w:hAnsi="Arial Narrow" w:cs="Arial"/>
          <w:i/>
        </w:rPr>
        <w:t>contra políticas</w:t>
      </w:r>
      <w:r w:rsidR="00780E96" w:rsidRPr="00FA64F4">
        <w:rPr>
          <w:rFonts w:ascii="Arial Narrow" w:eastAsia="PMingLiU" w:hAnsi="Arial Narrow" w:cs="Arial"/>
          <w:i/>
        </w:rPr>
        <w:t xml:space="preserve"> públicas siempre que dichas </w:t>
      </w:r>
      <w:r w:rsidRPr="00FA64F4">
        <w:rPr>
          <w:rFonts w:ascii="Arial Narrow" w:eastAsia="PMingLiU" w:hAnsi="Arial Narrow" w:cs="Arial"/>
          <w:i/>
        </w:rPr>
        <w:t>políticas afecten</w:t>
      </w:r>
      <w:r w:rsidR="00780E96" w:rsidRPr="00FA64F4">
        <w:rPr>
          <w:rFonts w:ascii="Arial Narrow" w:eastAsia="PMingLiU" w:hAnsi="Arial Narrow" w:cs="Arial"/>
          <w:i/>
        </w:rPr>
        <w:t xml:space="preserve"> de forma </w:t>
      </w:r>
      <w:r w:rsidRPr="00FA64F4">
        <w:rPr>
          <w:rFonts w:ascii="Arial Narrow" w:eastAsia="PMingLiU" w:hAnsi="Arial Narrow" w:cs="Arial"/>
          <w:i/>
        </w:rPr>
        <w:t>directa los</w:t>
      </w:r>
      <w:r w:rsidR="00780E96" w:rsidRPr="00FA64F4">
        <w:rPr>
          <w:rFonts w:ascii="Arial Narrow" w:eastAsia="PMingLiU" w:hAnsi="Arial Narrow" w:cs="Arial"/>
          <w:i/>
        </w:rPr>
        <w:t xml:space="preserve"> intereses económicos o </w:t>
      </w:r>
      <w:r w:rsidRPr="00FA64F4">
        <w:rPr>
          <w:rFonts w:ascii="Arial Narrow" w:eastAsia="PMingLiU" w:hAnsi="Arial Narrow" w:cs="Arial"/>
          <w:i/>
        </w:rPr>
        <w:t>sociales de</w:t>
      </w:r>
      <w:r w:rsidR="00780E96" w:rsidRPr="00FA64F4">
        <w:rPr>
          <w:rFonts w:ascii="Arial Narrow" w:eastAsia="PMingLiU" w:hAnsi="Arial Narrow" w:cs="Arial"/>
          <w:i/>
        </w:rPr>
        <w:t xml:space="preserve"> los trabajadores.  En este </w:t>
      </w:r>
      <w:r w:rsidRPr="00FA64F4">
        <w:rPr>
          <w:rFonts w:ascii="Arial Narrow" w:eastAsia="PMingLiU" w:hAnsi="Arial Narrow" w:cs="Arial"/>
          <w:i/>
        </w:rPr>
        <w:t>caso deberán</w:t>
      </w:r>
      <w:r w:rsidR="00780E96" w:rsidRPr="00FA64F4">
        <w:rPr>
          <w:rFonts w:ascii="Arial Narrow" w:eastAsia="PMingLiU" w:hAnsi="Arial Narrow" w:cs="Arial"/>
          <w:i/>
        </w:rPr>
        <w:t xml:space="preserve"> </w:t>
      </w:r>
      <w:r w:rsidRPr="00FA64F4">
        <w:rPr>
          <w:rFonts w:ascii="Arial Narrow" w:eastAsia="PMingLiU" w:hAnsi="Arial Narrow" w:cs="Arial"/>
          <w:i/>
        </w:rPr>
        <w:t>cumplirse los</w:t>
      </w:r>
      <w:r w:rsidR="00780E96" w:rsidRPr="00FA64F4">
        <w:rPr>
          <w:rFonts w:ascii="Arial Narrow" w:eastAsia="PMingLiU" w:hAnsi="Arial Narrow" w:cs="Arial"/>
          <w:i/>
        </w:rPr>
        <w:t xml:space="preserve"> requisitos del artículo </w:t>
      </w:r>
      <w:r w:rsidR="00780E96" w:rsidRPr="00FA64F4">
        <w:rPr>
          <w:rFonts w:ascii="Arial Narrow" w:eastAsia="PMingLiU" w:hAnsi="Arial Narrow" w:cs="Arial"/>
          <w:i/>
        </w:rPr>
        <w:lastRenderedPageBreak/>
        <w:t xml:space="preserve">377 de este Código, con </w:t>
      </w:r>
      <w:r w:rsidRPr="00FA64F4">
        <w:rPr>
          <w:rFonts w:ascii="Arial Narrow" w:eastAsia="PMingLiU" w:hAnsi="Arial Narrow" w:cs="Arial"/>
          <w:i/>
        </w:rPr>
        <w:t>excepción de</w:t>
      </w:r>
      <w:r w:rsidR="00780E96" w:rsidRPr="00FA64F4">
        <w:rPr>
          <w:rFonts w:ascii="Arial Narrow" w:eastAsia="PMingLiU" w:hAnsi="Arial Narrow" w:cs="Arial"/>
          <w:i/>
        </w:rPr>
        <w:t xml:space="preserve"> la conciliación previa. Este tipo de huelgas no podrá tener una duración superior a 48 horas </w:t>
      </w:r>
      <w:r w:rsidR="00FA64F4" w:rsidRPr="00FA64F4">
        <w:rPr>
          <w:rFonts w:ascii="Arial Narrow" w:eastAsia="PMingLiU" w:hAnsi="Arial Narrow" w:cs="Arial"/>
          <w:i/>
        </w:rPr>
        <w:t xml:space="preserve">ni podrá reiterarse por el mismo motivo.” </w:t>
      </w:r>
      <w:r w:rsidR="00780E96" w:rsidRPr="00FA64F4">
        <w:rPr>
          <w:rFonts w:ascii="Arial Narrow" w:eastAsia="PMingLiU" w:hAnsi="Arial Narrow" w:cs="Arial"/>
          <w:i/>
        </w:rPr>
        <w:t xml:space="preserve"> </w:t>
      </w:r>
    </w:p>
    <w:p w:rsidR="00FD2A52" w:rsidRPr="00AA4A6D" w:rsidRDefault="00FD2A52" w:rsidP="004E088D">
      <w:pPr>
        <w:spacing w:line="360" w:lineRule="auto"/>
        <w:jc w:val="both"/>
        <w:rPr>
          <w:rFonts w:ascii="Arial Narrow" w:eastAsia="PMingLiU" w:hAnsi="Arial Narrow" w:cs="Arial"/>
        </w:rPr>
      </w:pPr>
    </w:p>
    <w:p w:rsidR="00907E0F" w:rsidRDefault="004E088D" w:rsidP="004E088D">
      <w:pPr>
        <w:spacing w:line="360" w:lineRule="auto"/>
        <w:jc w:val="both"/>
        <w:rPr>
          <w:rFonts w:ascii="Arial Narrow" w:eastAsia="PMingLiU" w:hAnsi="Arial Narrow" w:cs="Arial"/>
        </w:rPr>
      </w:pPr>
      <w:r>
        <w:rPr>
          <w:rFonts w:ascii="Arial Narrow" w:eastAsia="PMingLiU" w:hAnsi="Arial Narrow" w:cs="Arial"/>
        </w:rPr>
        <w:t>Esta medida instituye un ley mordaza,</w:t>
      </w:r>
      <w:r w:rsidR="00FA64F4">
        <w:rPr>
          <w:rFonts w:ascii="Arial Narrow" w:eastAsia="PMingLiU" w:hAnsi="Arial Narrow" w:cs="Arial"/>
        </w:rPr>
        <w:t xml:space="preserve"> pese a la posibilidad de limitar su realizac</w:t>
      </w:r>
      <w:r w:rsidR="00907E0F">
        <w:rPr>
          <w:rFonts w:ascii="Arial Narrow" w:eastAsia="PMingLiU" w:hAnsi="Arial Narrow" w:cs="Arial"/>
        </w:rPr>
        <w:t xml:space="preserve">ión por un término de 48 horas, mismo que no cuenta con una justificación técnica que haga razonable la  posibilidad de realizar una huelga durante este plazo, </w:t>
      </w:r>
      <w:r>
        <w:rPr>
          <w:rFonts w:ascii="Arial Narrow" w:eastAsia="PMingLiU" w:hAnsi="Arial Narrow" w:cs="Arial"/>
        </w:rPr>
        <w:t xml:space="preserve">pues su objetivo </w:t>
      </w:r>
      <w:r w:rsidR="00907E0F">
        <w:rPr>
          <w:rFonts w:ascii="Arial Narrow" w:eastAsia="PMingLiU" w:hAnsi="Arial Narrow" w:cs="Arial"/>
        </w:rPr>
        <w:t xml:space="preserve"> a pesar de esta reforma continua siendo el mismo, que </w:t>
      </w:r>
      <w:r>
        <w:rPr>
          <w:rFonts w:ascii="Arial Narrow" w:eastAsia="PMingLiU" w:hAnsi="Arial Narrow" w:cs="Arial"/>
        </w:rPr>
        <w:t xml:space="preserve">es </w:t>
      </w:r>
      <w:r w:rsidRPr="00AA4A6D">
        <w:rPr>
          <w:rFonts w:ascii="Arial Narrow" w:eastAsia="PMingLiU" w:hAnsi="Arial Narrow" w:cs="Arial"/>
        </w:rPr>
        <w:t>limitar y restringir el ejercicio de la lib</w:t>
      </w:r>
      <w:r>
        <w:rPr>
          <w:rFonts w:ascii="Arial Narrow" w:eastAsia="PMingLiU" w:hAnsi="Arial Narrow" w:cs="Arial"/>
        </w:rPr>
        <w:t xml:space="preserve">ertad de expresión y de pensamiento, derecho fundamentales, que constituyen la base de nuestro Estado democrático  de  derecho y que ha permitido a los costarricenses durante décadas, manifestar sus posiciones y hacerlas valer frente al gobierno, por ello es necesario hacer ver a esa honorable Sala, que la restricción en la que cae este proyecto,  atenta contra los derechos anteriormente señalados así como contra el principio de participación democrática. </w:t>
      </w:r>
    </w:p>
    <w:p w:rsidR="00907E0F" w:rsidRDefault="00907E0F" w:rsidP="004E088D">
      <w:pPr>
        <w:spacing w:line="360" w:lineRule="auto"/>
        <w:jc w:val="both"/>
        <w:rPr>
          <w:rFonts w:ascii="Arial Narrow" w:eastAsia="PMingLiU" w:hAnsi="Arial Narrow" w:cs="Arial"/>
        </w:rPr>
      </w:pPr>
    </w:p>
    <w:p w:rsidR="00907E0F" w:rsidRPr="00907E0F" w:rsidRDefault="00907E0F" w:rsidP="00907E0F">
      <w:pPr>
        <w:spacing w:line="360" w:lineRule="auto"/>
        <w:jc w:val="both"/>
        <w:rPr>
          <w:rFonts w:ascii="Arial Narrow" w:eastAsia="PMingLiU" w:hAnsi="Arial Narrow" w:cs="Arial"/>
        </w:rPr>
      </w:pPr>
      <w:r>
        <w:rPr>
          <w:rFonts w:ascii="Arial Narrow" w:eastAsia="PMingLiU" w:hAnsi="Arial Narrow" w:cs="Arial"/>
        </w:rPr>
        <w:t>Lo anterior contradice</w:t>
      </w:r>
      <w:r w:rsidR="00E455E7">
        <w:rPr>
          <w:rFonts w:ascii="Arial Narrow" w:eastAsia="PMingLiU" w:hAnsi="Arial Narrow" w:cs="Arial"/>
        </w:rPr>
        <w:t xml:space="preserve"> el derecho de la Constitución </w:t>
      </w:r>
      <w:r>
        <w:rPr>
          <w:rFonts w:ascii="Arial Narrow" w:eastAsia="PMingLiU" w:hAnsi="Arial Narrow" w:cs="Arial"/>
        </w:rPr>
        <w:t xml:space="preserve">no solo con respecto </w:t>
      </w:r>
      <w:r w:rsidR="001D1E2B">
        <w:rPr>
          <w:rFonts w:ascii="Arial Narrow" w:eastAsia="PMingLiU" w:hAnsi="Arial Narrow" w:cs="Arial"/>
        </w:rPr>
        <w:t>a los</w:t>
      </w:r>
      <w:r>
        <w:rPr>
          <w:rFonts w:ascii="Arial Narrow" w:eastAsia="PMingLiU" w:hAnsi="Arial Narrow" w:cs="Arial"/>
        </w:rPr>
        <w:t xml:space="preserve"> derechos anteriormente mencionados sino también</w:t>
      </w:r>
      <w:r w:rsidR="003A5241">
        <w:rPr>
          <w:rFonts w:ascii="Arial Narrow" w:eastAsia="PMingLiU" w:hAnsi="Arial Narrow" w:cs="Arial"/>
        </w:rPr>
        <w:t xml:space="preserve"> con </w:t>
      </w:r>
      <w:proofErr w:type="gramStart"/>
      <w:r w:rsidR="003A5241">
        <w:rPr>
          <w:rFonts w:ascii="Arial Narrow" w:eastAsia="PMingLiU" w:hAnsi="Arial Narrow" w:cs="Arial"/>
        </w:rPr>
        <w:t xml:space="preserve">el </w:t>
      </w:r>
      <w:r>
        <w:rPr>
          <w:rFonts w:ascii="Arial Narrow" w:eastAsia="PMingLiU" w:hAnsi="Arial Narrow" w:cs="Arial"/>
        </w:rPr>
        <w:t xml:space="preserve"> </w:t>
      </w:r>
      <w:r w:rsidR="001D1E2B">
        <w:rPr>
          <w:rFonts w:ascii="Arial Narrow" w:eastAsia="PMingLiU" w:hAnsi="Arial Narrow" w:cs="Arial"/>
        </w:rPr>
        <w:t>artículo</w:t>
      </w:r>
      <w:proofErr w:type="gramEnd"/>
      <w:r w:rsidR="001D1E2B">
        <w:rPr>
          <w:rFonts w:ascii="Arial Narrow" w:eastAsia="PMingLiU" w:hAnsi="Arial Narrow" w:cs="Arial"/>
        </w:rPr>
        <w:t xml:space="preserve"> 9</w:t>
      </w:r>
      <w:r>
        <w:rPr>
          <w:rFonts w:ascii="Arial Narrow" w:eastAsia="PMingLiU" w:hAnsi="Arial Narrow" w:cs="Arial"/>
        </w:rPr>
        <w:t xml:space="preserve"> de la Constitución: </w:t>
      </w:r>
    </w:p>
    <w:p w:rsidR="00907E0F" w:rsidRPr="00907E0F" w:rsidRDefault="00907E0F" w:rsidP="00907E0F">
      <w:pPr>
        <w:spacing w:line="360" w:lineRule="auto"/>
        <w:jc w:val="both"/>
        <w:rPr>
          <w:rFonts w:ascii="Arial Narrow" w:eastAsia="PMingLiU" w:hAnsi="Arial Narrow" w:cs="Arial"/>
        </w:rPr>
      </w:pPr>
    </w:p>
    <w:p w:rsidR="00907E0F" w:rsidRPr="00907E0F" w:rsidRDefault="00907E0F" w:rsidP="00907E0F">
      <w:pPr>
        <w:spacing w:line="360" w:lineRule="auto"/>
        <w:jc w:val="both"/>
        <w:rPr>
          <w:rFonts w:ascii="Arial Narrow" w:eastAsia="PMingLiU" w:hAnsi="Arial Narrow" w:cs="Arial"/>
        </w:rPr>
      </w:pPr>
      <w:r w:rsidRPr="00907E0F">
        <w:rPr>
          <w:rFonts w:ascii="Arial Narrow" w:eastAsia="PMingLiU" w:hAnsi="Arial Narrow" w:cs="Arial"/>
        </w:rPr>
        <w:t>"El Gobierno de la República es popular, representativo</w:t>
      </w:r>
      <w:r w:rsidR="001A58CF" w:rsidRPr="00907E0F">
        <w:rPr>
          <w:rFonts w:ascii="Arial Narrow" w:eastAsia="PMingLiU" w:hAnsi="Arial Narrow" w:cs="Arial"/>
        </w:rPr>
        <w:t>, PARTICIPATIVO, ALTERNATIVO Y RESPONSABLE</w:t>
      </w:r>
      <w:r w:rsidRPr="00907E0F">
        <w:rPr>
          <w:rFonts w:ascii="Arial Narrow" w:eastAsia="PMingLiU" w:hAnsi="Arial Narrow" w:cs="Arial"/>
        </w:rPr>
        <w:t xml:space="preserve">. Lo ejercen EL PUEBLO, y tres poderes distintos e independientes entre sí. El </w:t>
      </w:r>
      <w:r w:rsidR="001D1E2B" w:rsidRPr="00907E0F">
        <w:rPr>
          <w:rFonts w:ascii="Arial Narrow" w:eastAsia="PMingLiU" w:hAnsi="Arial Narrow" w:cs="Arial"/>
        </w:rPr>
        <w:t>legislativo</w:t>
      </w:r>
      <w:r w:rsidRPr="00907E0F">
        <w:rPr>
          <w:rFonts w:ascii="Arial Narrow" w:eastAsia="PMingLiU" w:hAnsi="Arial Narrow" w:cs="Arial"/>
        </w:rPr>
        <w:t>, el Ejecutivo y el Judicial..."</w:t>
      </w:r>
    </w:p>
    <w:p w:rsidR="00907E0F" w:rsidRPr="00907E0F" w:rsidRDefault="00907E0F" w:rsidP="00907E0F">
      <w:pPr>
        <w:spacing w:line="360" w:lineRule="auto"/>
        <w:jc w:val="both"/>
        <w:rPr>
          <w:rFonts w:ascii="Arial Narrow" w:eastAsia="PMingLiU" w:hAnsi="Arial Narrow" w:cs="Arial"/>
        </w:rPr>
      </w:pPr>
    </w:p>
    <w:p w:rsidR="00907E0F" w:rsidRPr="00907E0F" w:rsidRDefault="00907E0F" w:rsidP="00907E0F">
      <w:pPr>
        <w:spacing w:line="360" w:lineRule="auto"/>
        <w:jc w:val="both"/>
        <w:rPr>
          <w:rFonts w:ascii="Arial Narrow" w:eastAsia="PMingLiU" w:hAnsi="Arial Narrow" w:cs="Arial"/>
        </w:rPr>
      </w:pPr>
      <w:r w:rsidRPr="00907E0F">
        <w:rPr>
          <w:rFonts w:ascii="Arial Narrow" w:eastAsia="PMingLiU" w:hAnsi="Arial Narrow" w:cs="Arial"/>
        </w:rPr>
        <w:t xml:space="preserve">A la luz de lo anterior </w:t>
      </w:r>
      <w:r w:rsidRPr="00907E0F">
        <w:rPr>
          <w:rFonts w:ascii="Arial Narrow" w:eastAsia="PMingLiU" w:hAnsi="Arial Narrow" w:cs="Arial"/>
          <w:b/>
        </w:rPr>
        <w:t>EL PUEBLO</w:t>
      </w:r>
      <w:r>
        <w:rPr>
          <w:rFonts w:ascii="Arial Narrow" w:eastAsia="PMingLiU" w:hAnsi="Arial Narrow" w:cs="Arial"/>
        </w:rPr>
        <w:t>, en primera instancia,</w:t>
      </w:r>
      <w:r w:rsidRPr="00907E0F">
        <w:rPr>
          <w:rFonts w:ascii="Arial Narrow" w:eastAsia="PMingLiU" w:hAnsi="Arial Narrow" w:cs="Arial"/>
        </w:rPr>
        <w:t xml:space="preserve"> por encima y sobre los 3 poderes de la </w:t>
      </w:r>
      <w:r w:rsidR="001D1E2B" w:rsidRPr="00907E0F">
        <w:rPr>
          <w:rFonts w:ascii="Arial Narrow" w:eastAsia="PMingLiU" w:hAnsi="Arial Narrow" w:cs="Arial"/>
        </w:rPr>
        <w:t>Republica,</w:t>
      </w:r>
      <w:r w:rsidRPr="00907E0F">
        <w:rPr>
          <w:rFonts w:ascii="Arial Narrow" w:eastAsia="PMingLiU" w:hAnsi="Arial Narrow" w:cs="Arial"/>
        </w:rPr>
        <w:t xml:space="preserve"> ejerce la </w:t>
      </w:r>
      <w:r w:rsidR="001D1E2B" w:rsidRPr="00907E0F">
        <w:rPr>
          <w:rFonts w:ascii="Arial Narrow" w:eastAsia="PMingLiU" w:hAnsi="Arial Narrow" w:cs="Arial"/>
        </w:rPr>
        <w:t>soberanía</w:t>
      </w:r>
      <w:r w:rsidRPr="00907E0F">
        <w:rPr>
          <w:rFonts w:ascii="Arial Narrow" w:eastAsia="PMingLiU" w:hAnsi="Arial Narrow" w:cs="Arial"/>
        </w:rPr>
        <w:t xml:space="preserve"> Popular y </w:t>
      </w:r>
      <w:r w:rsidR="001D1E2B" w:rsidRPr="00907E0F">
        <w:rPr>
          <w:rFonts w:ascii="Arial Narrow" w:eastAsia="PMingLiU" w:hAnsi="Arial Narrow" w:cs="Arial"/>
        </w:rPr>
        <w:t>Participativa de</w:t>
      </w:r>
      <w:r w:rsidRPr="00907E0F">
        <w:rPr>
          <w:rFonts w:ascii="Arial Narrow" w:eastAsia="PMingLiU" w:hAnsi="Arial Narrow" w:cs="Arial"/>
        </w:rPr>
        <w:t xml:space="preserve"> la Republica.</w:t>
      </w:r>
    </w:p>
    <w:p w:rsidR="00907E0F" w:rsidRPr="00907E0F" w:rsidRDefault="00907E0F" w:rsidP="00907E0F">
      <w:pPr>
        <w:spacing w:line="360" w:lineRule="auto"/>
        <w:jc w:val="both"/>
        <w:rPr>
          <w:rFonts w:ascii="Arial Narrow" w:eastAsia="PMingLiU" w:hAnsi="Arial Narrow" w:cs="Arial"/>
        </w:rPr>
      </w:pPr>
      <w:r w:rsidRPr="00907E0F">
        <w:rPr>
          <w:rFonts w:ascii="Arial Narrow" w:eastAsia="PMingLiU" w:hAnsi="Arial Narrow" w:cs="Arial"/>
        </w:rPr>
        <w:t xml:space="preserve"> </w:t>
      </w:r>
    </w:p>
    <w:p w:rsidR="00907E0F" w:rsidRDefault="001D1E2B" w:rsidP="00907E0F">
      <w:pPr>
        <w:spacing w:line="360" w:lineRule="auto"/>
        <w:jc w:val="both"/>
        <w:rPr>
          <w:rFonts w:ascii="Arial Narrow" w:eastAsia="PMingLiU" w:hAnsi="Arial Narrow" w:cs="Arial"/>
        </w:rPr>
      </w:pPr>
      <w:r w:rsidRPr="00907E0F">
        <w:rPr>
          <w:rFonts w:ascii="Arial Narrow" w:eastAsia="PMingLiU" w:hAnsi="Arial Narrow" w:cs="Arial"/>
        </w:rPr>
        <w:t>Ningún</w:t>
      </w:r>
      <w:r w:rsidR="00907E0F" w:rsidRPr="00907E0F">
        <w:rPr>
          <w:rFonts w:ascii="Arial Narrow" w:eastAsia="PMingLiU" w:hAnsi="Arial Narrow" w:cs="Arial"/>
        </w:rPr>
        <w:t xml:space="preserve"> proyecto de Ley puede cercenarle ese </w:t>
      </w:r>
      <w:r w:rsidR="00907E0F" w:rsidRPr="00891005">
        <w:rPr>
          <w:rFonts w:ascii="Arial Narrow" w:eastAsia="PMingLiU" w:hAnsi="Arial Narrow" w:cs="Arial"/>
          <w:b/>
        </w:rPr>
        <w:t>DERECHO PARTICIPATIVO Y POPULAR AL PUEBLO.</w:t>
      </w:r>
      <w:r w:rsidR="00907E0F" w:rsidRPr="00907E0F">
        <w:rPr>
          <w:rFonts w:ascii="Arial Narrow" w:eastAsia="PMingLiU" w:hAnsi="Arial Narrow" w:cs="Arial"/>
        </w:rPr>
        <w:t xml:space="preserve"> </w:t>
      </w:r>
      <w:r w:rsidR="00700600">
        <w:rPr>
          <w:rFonts w:ascii="Arial Narrow" w:eastAsia="PMingLiU" w:hAnsi="Arial Narrow" w:cs="Arial"/>
        </w:rPr>
        <w:t xml:space="preserve"> Esta norma </w:t>
      </w:r>
      <w:r w:rsidR="008F5C2A">
        <w:rPr>
          <w:rFonts w:ascii="Arial Narrow" w:eastAsia="PMingLiU" w:hAnsi="Arial Narrow" w:cs="Arial"/>
        </w:rPr>
        <w:t xml:space="preserve">constitucional </w:t>
      </w:r>
      <w:proofErr w:type="gramStart"/>
      <w:r w:rsidR="008F5C2A">
        <w:rPr>
          <w:rFonts w:ascii="Arial Narrow" w:eastAsia="PMingLiU" w:hAnsi="Arial Narrow" w:cs="Arial"/>
        </w:rPr>
        <w:t xml:space="preserve">consagra </w:t>
      </w:r>
      <w:r w:rsidR="00700600">
        <w:rPr>
          <w:rFonts w:ascii="Arial Narrow" w:eastAsia="PMingLiU" w:hAnsi="Arial Narrow" w:cs="Arial"/>
        </w:rPr>
        <w:t xml:space="preserve"> un</w:t>
      </w:r>
      <w:proofErr w:type="gramEnd"/>
      <w:r w:rsidR="00700600">
        <w:rPr>
          <w:rFonts w:ascii="Arial Narrow" w:eastAsia="PMingLiU" w:hAnsi="Arial Narrow" w:cs="Arial"/>
        </w:rPr>
        <w:t xml:space="preserve"> </w:t>
      </w:r>
      <w:r w:rsidR="00AC100F">
        <w:rPr>
          <w:rFonts w:ascii="Arial Narrow" w:eastAsia="PMingLiU" w:hAnsi="Arial Narrow" w:cs="Arial"/>
        </w:rPr>
        <w:t>Derecho Fundamental, la</w:t>
      </w:r>
      <w:r w:rsidR="00907E0F" w:rsidRPr="00907E0F">
        <w:rPr>
          <w:rFonts w:ascii="Arial Narrow" w:eastAsia="PMingLiU" w:hAnsi="Arial Narrow" w:cs="Arial"/>
        </w:rPr>
        <w:t>s reformas relacionadas con derechos fundamentales sólo pueden ser progresivas, nunca regresivas.</w:t>
      </w:r>
    </w:p>
    <w:p w:rsidR="00891005" w:rsidRDefault="00891005" w:rsidP="00907E0F">
      <w:pPr>
        <w:spacing w:line="360" w:lineRule="auto"/>
        <w:jc w:val="both"/>
        <w:rPr>
          <w:rFonts w:ascii="Arial Narrow" w:eastAsia="PMingLiU" w:hAnsi="Arial Narrow" w:cs="Arial"/>
        </w:rPr>
      </w:pPr>
    </w:p>
    <w:p w:rsidR="00907E0F" w:rsidRDefault="00891005" w:rsidP="00907E0F">
      <w:pPr>
        <w:spacing w:line="360" w:lineRule="auto"/>
        <w:jc w:val="both"/>
        <w:rPr>
          <w:rFonts w:ascii="Arial Narrow" w:eastAsia="PMingLiU" w:hAnsi="Arial Narrow" w:cs="Arial"/>
        </w:rPr>
      </w:pPr>
      <w:r>
        <w:rPr>
          <w:rFonts w:ascii="Arial Narrow" w:eastAsia="PMingLiU" w:hAnsi="Arial Narrow" w:cs="Arial"/>
        </w:rPr>
        <w:t xml:space="preserve">Así </w:t>
      </w:r>
      <w:r w:rsidR="001D1E2B">
        <w:rPr>
          <w:rFonts w:ascii="Arial Narrow" w:eastAsia="PMingLiU" w:hAnsi="Arial Narrow" w:cs="Arial"/>
        </w:rPr>
        <w:t>lo dispone</w:t>
      </w:r>
      <w:r w:rsidR="00907E0F">
        <w:rPr>
          <w:rFonts w:ascii="Arial Narrow" w:eastAsia="PMingLiU" w:hAnsi="Arial Narrow" w:cs="Arial"/>
        </w:rPr>
        <w:t xml:space="preserve"> en el artículo </w:t>
      </w:r>
      <w:r w:rsidR="001D1E2B">
        <w:rPr>
          <w:rFonts w:ascii="Arial Narrow" w:eastAsia="PMingLiU" w:hAnsi="Arial Narrow" w:cs="Arial"/>
        </w:rPr>
        <w:t>26 de</w:t>
      </w:r>
      <w:r w:rsidR="00E20AE0">
        <w:rPr>
          <w:rFonts w:ascii="Arial Narrow" w:eastAsia="PMingLiU" w:hAnsi="Arial Narrow" w:cs="Arial"/>
        </w:rPr>
        <w:t xml:space="preserve"> la Conve</w:t>
      </w:r>
      <w:r>
        <w:rPr>
          <w:rFonts w:ascii="Arial Narrow" w:eastAsia="PMingLiU" w:hAnsi="Arial Narrow" w:cs="Arial"/>
        </w:rPr>
        <w:t>nción</w:t>
      </w:r>
      <w:r w:rsidR="00E20AE0">
        <w:rPr>
          <w:rFonts w:ascii="Arial Narrow" w:eastAsia="PMingLiU" w:hAnsi="Arial Narrow" w:cs="Arial"/>
        </w:rPr>
        <w:t xml:space="preserve"> </w:t>
      </w:r>
      <w:r w:rsidR="0005438E">
        <w:rPr>
          <w:rFonts w:ascii="Arial Narrow" w:eastAsia="PMingLiU" w:hAnsi="Arial Narrow" w:cs="Arial"/>
        </w:rPr>
        <w:t>Americana de Derechos Humanos:</w:t>
      </w:r>
    </w:p>
    <w:p w:rsidR="00891005" w:rsidRDefault="00891005" w:rsidP="004E088D">
      <w:pPr>
        <w:spacing w:line="360" w:lineRule="auto"/>
        <w:jc w:val="both"/>
        <w:rPr>
          <w:rFonts w:ascii="Arial Narrow" w:eastAsia="PMingLiU" w:hAnsi="Arial Narrow" w:cs="Arial"/>
        </w:rPr>
      </w:pPr>
    </w:p>
    <w:p w:rsidR="00E20AE0" w:rsidRPr="00700600" w:rsidRDefault="00700600" w:rsidP="004E088D">
      <w:pPr>
        <w:spacing w:line="360" w:lineRule="auto"/>
        <w:jc w:val="both"/>
        <w:rPr>
          <w:rFonts w:ascii="Arial Narrow" w:hAnsi="Arial Narrow"/>
          <w:color w:val="000000"/>
        </w:rPr>
      </w:pPr>
      <w:r>
        <w:rPr>
          <w:rFonts w:ascii="Arial Narrow" w:hAnsi="Arial Narrow"/>
          <w:i/>
          <w:color w:val="000000"/>
        </w:rPr>
        <w:t xml:space="preserve">“Artículo 26.- </w:t>
      </w:r>
      <w:r w:rsidR="00E20AE0" w:rsidRPr="00700600">
        <w:rPr>
          <w:rFonts w:ascii="Arial Narrow" w:hAnsi="Arial Narrow"/>
          <w:i/>
          <w:color w:val="000000"/>
        </w:rPr>
        <w:t xml:space="preserve">Los Estados Partes se comprometen a adoptar providencias, tanto a nivel interno como mediante la cooperación internacional, especialmente económica y técnica para lograr </w:t>
      </w:r>
      <w:r w:rsidR="00E20AE0" w:rsidRPr="00700600">
        <w:rPr>
          <w:rFonts w:ascii="Arial Narrow" w:hAnsi="Arial Narrow"/>
          <w:i/>
          <w:color w:val="000000"/>
        </w:rPr>
        <w:lastRenderedPageBreak/>
        <w:t xml:space="preserve">progresivamente la plena efectividad de los derechos que se </w:t>
      </w:r>
      <w:r w:rsidR="00E20AE0" w:rsidRPr="00700600">
        <w:rPr>
          <w:rFonts w:ascii="Arial Narrow" w:hAnsi="Arial Narrow"/>
          <w:b/>
          <w:color w:val="000000"/>
        </w:rPr>
        <w:t>derivan de las normas económicas, sociales y sobre educación, ciencia y cultura, contenidas en la Carta de la Organización de los Estados Americanos,</w:t>
      </w:r>
      <w:r w:rsidR="00E20AE0" w:rsidRPr="00700600">
        <w:rPr>
          <w:rFonts w:ascii="Arial Narrow" w:hAnsi="Arial Narrow"/>
          <w:i/>
          <w:color w:val="000000"/>
        </w:rPr>
        <w:t xml:space="preserve"> reformada por el Protocolo de Buenos Aires, en la medida de los recursos disponibles, por vía legislativa u otros medios apropiados.</w:t>
      </w:r>
      <w:r>
        <w:rPr>
          <w:rFonts w:ascii="Arial Narrow" w:hAnsi="Arial Narrow"/>
          <w:i/>
          <w:color w:val="000000"/>
        </w:rPr>
        <w:t>”</w:t>
      </w:r>
      <w:r>
        <w:rPr>
          <w:rFonts w:ascii="Arial Narrow" w:hAnsi="Arial Narrow"/>
          <w:b/>
          <w:color w:val="000000"/>
        </w:rPr>
        <w:t xml:space="preserve"> </w:t>
      </w:r>
      <w:r>
        <w:rPr>
          <w:rFonts w:ascii="Arial Narrow" w:hAnsi="Arial Narrow"/>
          <w:color w:val="000000"/>
        </w:rPr>
        <w:t xml:space="preserve"> (El resaltado no es propio del original) </w:t>
      </w:r>
    </w:p>
    <w:p w:rsidR="00700600" w:rsidRDefault="00700600" w:rsidP="004E088D">
      <w:pPr>
        <w:spacing w:line="360" w:lineRule="auto"/>
        <w:jc w:val="both"/>
        <w:rPr>
          <w:rFonts w:ascii="Arial Narrow" w:hAnsi="Arial Narrow"/>
          <w:color w:val="000000"/>
        </w:rPr>
      </w:pPr>
    </w:p>
    <w:p w:rsidR="00700600" w:rsidRPr="00700600" w:rsidRDefault="00700600" w:rsidP="004E088D">
      <w:pPr>
        <w:spacing w:line="360" w:lineRule="auto"/>
        <w:jc w:val="both"/>
        <w:rPr>
          <w:rFonts w:ascii="Arial Narrow" w:hAnsi="Arial Narrow"/>
          <w:color w:val="000000"/>
        </w:rPr>
      </w:pPr>
      <w:r>
        <w:rPr>
          <w:rFonts w:ascii="Arial Narrow" w:hAnsi="Arial Narrow"/>
          <w:color w:val="000000"/>
        </w:rPr>
        <w:t>Resulta evidente que los Estados tienen una obligación de progresividad de los derechos fundamentales</w:t>
      </w:r>
      <w:r w:rsidR="00891005">
        <w:rPr>
          <w:rFonts w:ascii="Arial Narrow" w:hAnsi="Arial Narrow"/>
          <w:color w:val="000000"/>
        </w:rPr>
        <w:t>, debiendo adoptar providencias</w:t>
      </w:r>
      <w:r>
        <w:rPr>
          <w:rFonts w:ascii="Arial Narrow" w:hAnsi="Arial Narrow"/>
          <w:color w:val="000000"/>
        </w:rPr>
        <w:t xml:space="preserve"> que resulten necesarias para la atención de esos derechos que tengan una mejora continua y no una disminución o cercenamiento, tal y como sucede con este artículo y en general con todo el proyecto en análisis. </w:t>
      </w:r>
    </w:p>
    <w:p w:rsidR="00E20AE0" w:rsidRPr="00E20AE0" w:rsidRDefault="00E20AE0" w:rsidP="004E088D">
      <w:pPr>
        <w:spacing w:line="360" w:lineRule="auto"/>
        <w:jc w:val="both"/>
        <w:rPr>
          <w:rFonts w:ascii="Arial Narrow" w:hAnsi="Arial Narrow"/>
          <w:color w:val="000000"/>
        </w:rPr>
      </w:pPr>
    </w:p>
    <w:p w:rsidR="004E088D" w:rsidRDefault="001D1E2B" w:rsidP="004E088D">
      <w:pPr>
        <w:spacing w:line="360" w:lineRule="auto"/>
        <w:jc w:val="both"/>
        <w:rPr>
          <w:rFonts w:ascii="Arial Narrow" w:eastAsia="PMingLiU" w:hAnsi="Arial Narrow" w:cs="Arial"/>
        </w:rPr>
      </w:pPr>
      <w:r>
        <w:rPr>
          <w:rFonts w:ascii="Arial Narrow" w:eastAsia="PMingLiU" w:hAnsi="Arial Narrow" w:cs="Arial"/>
        </w:rPr>
        <w:t>Además,</w:t>
      </w:r>
      <w:r w:rsidR="004E088D">
        <w:rPr>
          <w:rFonts w:ascii="Arial Narrow" w:eastAsia="PMingLiU" w:hAnsi="Arial Narrow" w:cs="Arial"/>
        </w:rPr>
        <w:t xml:space="preserve"> nótese </w:t>
      </w:r>
      <w:r w:rsidR="00700600">
        <w:rPr>
          <w:rFonts w:ascii="Arial Narrow" w:eastAsia="PMingLiU" w:hAnsi="Arial Narrow" w:cs="Arial"/>
        </w:rPr>
        <w:t xml:space="preserve">que esta </w:t>
      </w:r>
      <w:r w:rsidR="004E088D">
        <w:rPr>
          <w:rFonts w:ascii="Arial Narrow" w:eastAsia="PMingLiU" w:hAnsi="Arial Narrow" w:cs="Arial"/>
        </w:rPr>
        <w:t>nueva restricción</w:t>
      </w:r>
      <w:r w:rsidR="00907E0F">
        <w:rPr>
          <w:rFonts w:ascii="Arial Narrow" w:eastAsia="PMingLiU" w:hAnsi="Arial Narrow" w:cs="Arial"/>
        </w:rPr>
        <w:t>,</w:t>
      </w:r>
      <w:r w:rsidR="004E088D">
        <w:rPr>
          <w:rFonts w:ascii="Arial Narrow" w:eastAsia="PMingLiU" w:hAnsi="Arial Narrow" w:cs="Arial"/>
        </w:rPr>
        <w:t xml:space="preserve"> no </w:t>
      </w:r>
      <w:r>
        <w:rPr>
          <w:rFonts w:ascii="Arial Narrow" w:eastAsia="PMingLiU" w:hAnsi="Arial Narrow" w:cs="Arial"/>
        </w:rPr>
        <w:t>formaba parte</w:t>
      </w:r>
      <w:r w:rsidR="004E088D">
        <w:rPr>
          <w:rFonts w:ascii="Arial Narrow" w:eastAsia="PMingLiU" w:hAnsi="Arial Narrow" w:cs="Arial"/>
        </w:rPr>
        <w:t xml:space="preserve"> de la intención original del proyecto aquí en análisis, aspecto </w:t>
      </w:r>
      <w:r>
        <w:rPr>
          <w:rFonts w:ascii="Arial Narrow" w:eastAsia="PMingLiU" w:hAnsi="Arial Narrow" w:cs="Arial"/>
        </w:rPr>
        <w:t>que consideramos</w:t>
      </w:r>
      <w:r w:rsidR="004E088D">
        <w:rPr>
          <w:rFonts w:ascii="Arial Narrow" w:eastAsia="PMingLiU" w:hAnsi="Arial Narrow" w:cs="Arial"/>
        </w:rPr>
        <w:t xml:space="preserve"> incrementa la </w:t>
      </w:r>
      <w:proofErr w:type="spellStart"/>
      <w:r>
        <w:rPr>
          <w:rFonts w:ascii="Arial Narrow" w:eastAsia="PMingLiU" w:hAnsi="Arial Narrow" w:cs="Arial"/>
        </w:rPr>
        <w:t>inconexidad</w:t>
      </w:r>
      <w:proofErr w:type="spellEnd"/>
      <w:r>
        <w:rPr>
          <w:rFonts w:ascii="Arial Narrow" w:eastAsia="PMingLiU" w:hAnsi="Arial Narrow" w:cs="Arial"/>
        </w:rPr>
        <w:t xml:space="preserve"> </w:t>
      </w:r>
      <w:r w:rsidRPr="00AA4A6D">
        <w:rPr>
          <w:rFonts w:ascii="Arial Narrow" w:eastAsia="PMingLiU" w:hAnsi="Arial Narrow" w:cs="Arial"/>
        </w:rPr>
        <w:t>del</w:t>
      </w:r>
      <w:r w:rsidR="004E088D">
        <w:rPr>
          <w:rFonts w:ascii="Arial Narrow" w:eastAsia="PMingLiU" w:hAnsi="Arial Narrow" w:cs="Arial"/>
        </w:rPr>
        <w:t xml:space="preserve"> </w:t>
      </w:r>
      <w:r>
        <w:rPr>
          <w:rFonts w:ascii="Arial Narrow" w:eastAsia="PMingLiU" w:hAnsi="Arial Narrow" w:cs="Arial"/>
        </w:rPr>
        <w:t>texto y</w:t>
      </w:r>
      <w:r w:rsidR="004E088D">
        <w:rPr>
          <w:rFonts w:ascii="Arial Narrow" w:eastAsia="PMingLiU" w:hAnsi="Arial Narrow" w:cs="Arial"/>
        </w:rPr>
        <w:t xml:space="preserve"> denota </w:t>
      </w:r>
      <w:r>
        <w:rPr>
          <w:rFonts w:ascii="Arial Narrow" w:eastAsia="PMingLiU" w:hAnsi="Arial Narrow" w:cs="Arial"/>
        </w:rPr>
        <w:t xml:space="preserve">que </w:t>
      </w:r>
      <w:r w:rsidRPr="00AA4A6D">
        <w:rPr>
          <w:rFonts w:ascii="Arial Narrow" w:eastAsia="PMingLiU" w:hAnsi="Arial Narrow" w:cs="Arial"/>
        </w:rPr>
        <w:t>va</w:t>
      </w:r>
      <w:r w:rsidR="004E088D" w:rsidRPr="00AA4A6D">
        <w:rPr>
          <w:rFonts w:ascii="Arial Narrow" w:eastAsia="PMingLiU" w:hAnsi="Arial Narrow" w:cs="Arial"/>
        </w:rPr>
        <w:t xml:space="preserve"> en la dirección equivocada y lo hacemos constar aquí. </w:t>
      </w:r>
    </w:p>
    <w:p w:rsidR="004E088D" w:rsidRDefault="004E088D" w:rsidP="004E088D">
      <w:pPr>
        <w:spacing w:line="360" w:lineRule="auto"/>
        <w:jc w:val="both"/>
        <w:rPr>
          <w:rFonts w:ascii="Arial Narrow" w:eastAsia="PMingLiU" w:hAnsi="Arial Narrow" w:cs="Arial"/>
        </w:rPr>
      </w:pPr>
    </w:p>
    <w:p w:rsidR="004E088D" w:rsidRDefault="004E088D" w:rsidP="004E088D">
      <w:pPr>
        <w:spacing w:line="360" w:lineRule="auto"/>
        <w:jc w:val="both"/>
        <w:rPr>
          <w:rFonts w:ascii="Arial Narrow" w:eastAsia="PMingLiU" w:hAnsi="Arial Narrow" w:cs="Arial"/>
        </w:rPr>
      </w:pPr>
      <w:r>
        <w:rPr>
          <w:rFonts w:ascii="Arial Narrow" w:eastAsia="PMingLiU" w:hAnsi="Arial Narrow" w:cs="Arial"/>
        </w:rPr>
        <w:t>Recordemos que u</w:t>
      </w:r>
      <w:r w:rsidRPr="00554E40">
        <w:rPr>
          <w:rFonts w:ascii="Arial Narrow" w:eastAsia="PMingLiU" w:hAnsi="Arial Narrow" w:cs="Arial"/>
        </w:rPr>
        <w:t xml:space="preserve">no de los límites al derecho de enmienda de los diputados es el criterio de conexidad, que básicamente se refiere a la necesaria correspondencia material que debe existir entre los términos de las propuestas de ley que analizan y votan los diputados, en relación con el texto final que llega a aprobarse. </w:t>
      </w:r>
    </w:p>
    <w:p w:rsidR="004E088D" w:rsidRDefault="004E088D" w:rsidP="004E088D">
      <w:pPr>
        <w:spacing w:line="360" w:lineRule="auto"/>
        <w:jc w:val="both"/>
        <w:rPr>
          <w:rFonts w:ascii="Arial Narrow" w:eastAsia="PMingLiU" w:hAnsi="Arial Narrow" w:cs="Arial"/>
        </w:rPr>
      </w:pPr>
    </w:p>
    <w:p w:rsidR="004E088D" w:rsidRDefault="004E088D" w:rsidP="004E088D">
      <w:pPr>
        <w:spacing w:line="360" w:lineRule="auto"/>
        <w:jc w:val="both"/>
        <w:rPr>
          <w:rFonts w:ascii="Arial Narrow" w:eastAsia="PMingLiU" w:hAnsi="Arial Narrow" w:cs="Arial"/>
        </w:rPr>
      </w:pPr>
      <w:r>
        <w:rPr>
          <w:rFonts w:ascii="Arial Narrow" w:eastAsia="PMingLiU" w:hAnsi="Arial Narrow" w:cs="Arial"/>
        </w:rPr>
        <w:t xml:space="preserve">Ya  la Sala Constitucional se ha referido al respecto indicando </w:t>
      </w:r>
      <w:r w:rsidRPr="00554E40">
        <w:rPr>
          <w:rFonts w:ascii="Arial Narrow" w:eastAsia="PMingLiU" w:hAnsi="Arial Narrow" w:cs="Arial"/>
        </w:rPr>
        <w:t>que la conexi</w:t>
      </w:r>
      <w:r>
        <w:rPr>
          <w:rFonts w:ascii="Arial Narrow" w:eastAsia="PMingLiU" w:hAnsi="Arial Narrow" w:cs="Arial"/>
        </w:rPr>
        <w:t xml:space="preserve">dad debe operar simultáneamente varios sentidos, que serían la </w:t>
      </w:r>
      <w:r w:rsidRPr="00554E40">
        <w:rPr>
          <w:rFonts w:ascii="Arial Narrow" w:eastAsia="PMingLiU" w:hAnsi="Arial Narrow" w:cs="Arial"/>
        </w:rPr>
        <w:t xml:space="preserve">conexidad en cuanto </w:t>
      </w:r>
      <w:r>
        <w:rPr>
          <w:rFonts w:ascii="Arial Narrow" w:eastAsia="PMingLiU" w:hAnsi="Arial Narrow" w:cs="Arial"/>
        </w:rPr>
        <w:t xml:space="preserve">al </w:t>
      </w:r>
      <w:r w:rsidRPr="00F26733">
        <w:rPr>
          <w:rFonts w:ascii="Arial Narrow" w:eastAsia="PMingLiU" w:hAnsi="Arial Narrow" w:cs="Arial"/>
          <w:b/>
        </w:rPr>
        <w:t>objeto de regulación</w:t>
      </w:r>
      <w:r>
        <w:rPr>
          <w:rFonts w:ascii="Arial Narrow" w:eastAsia="PMingLiU" w:hAnsi="Arial Narrow" w:cs="Arial"/>
        </w:rPr>
        <w:t>, que implica</w:t>
      </w:r>
      <w:r w:rsidRPr="00554E40">
        <w:rPr>
          <w:rFonts w:ascii="Arial Narrow" w:eastAsia="PMingLiU" w:hAnsi="Arial Narrow" w:cs="Arial"/>
        </w:rPr>
        <w:t xml:space="preserve"> que los diputados debemos ajustar el rango de nuestras propuestas de reforma a los proyectos, </w:t>
      </w:r>
      <w:r>
        <w:rPr>
          <w:rFonts w:ascii="Arial Narrow" w:eastAsia="PMingLiU" w:hAnsi="Arial Narrow" w:cs="Arial"/>
        </w:rPr>
        <w:t xml:space="preserve">en función del objeto regulado y la </w:t>
      </w:r>
      <w:r w:rsidRPr="00F26733">
        <w:rPr>
          <w:rFonts w:ascii="Arial Narrow" w:eastAsia="PMingLiU" w:hAnsi="Arial Narrow" w:cs="Arial"/>
          <w:b/>
        </w:rPr>
        <w:t>conexidad en cuanto a los fines</w:t>
      </w:r>
      <w:r>
        <w:rPr>
          <w:rFonts w:ascii="Arial Narrow" w:eastAsia="PMingLiU" w:hAnsi="Arial Narrow" w:cs="Arial"/>
        </w:rPr>
        <w:t xml:space="preserve">, mismo que </w:t>
      </w:r>
      <w:r w:rsidRPr="00554E40">
        <w:rPr>
          <w:rFonts w:ascii="Arial Narrow" w:eastAsia="PMingLiU" w:hAnsi="Arial Narrow" w:cs="Arial"/>
        </w:rPr>
        <w:t xml:space="preserve"> </w:t>
      </w:r>
      <w:r>
        <w:rPr>
          <w:rFonts w:ascii="Arial Narrow" w:eastAsia="PMingLiU" w:hAnsi="Arial Narrow" w:cs="Arial"/>
        </w:rPr>
        <w:t>i</w:t>
      </w:r>
      <w:r w:rsidRPr="00554E40">
        <w:rPr>
          <w:rFonts w:ascii="Arial Narrow" w:eastAsia="PMingLiU" w:hAnsi="Arial Narrow" w:cs="Arial"/>
        </w:rPr>
        <w:t>nvolucra que si un diputado desea proponer mociones o cambios debo considerar forzosamente que el proyecto bajo estudio se promovió para conseguir uno o varios fines específicos, de modo que los cambios o modificaciones que se introduzcan no pueden alterar sustancialmente los fines del proyecto original.</w:t>
      </w:r>
    </w:p>
    <w:p w:rsidR="004E088D" w:rsidRDefault="004E088D" w:rsidP="004E088D">
      <w:pPr>
        <w:spacing w:line="360" w:lineRule="auto"/>
        <w:jc w:val="both"/>
        <w:rPr>
          <w:rFonts w:ascii="Arial Narrow" w:eastAsia="PMingLiU" w:hAnsi="Arial Narrow" w:cs="Arial"/>
        </w:rPr>
      </w:pPr>
    </w:p>
    <w:p w:rsidR="004E088D" w:rsidRDefault="004E088D" w:rsidP="004E088D">
      <w:pPr>
        <w:spacing w:line="360" w:lineRule="auto"/>
        <w:jc w:val="both"/>
        <w:rPr>
          <w:rFonts w:ascii="Arial Narrow" w:eastAsia="PMingLiU" w:hAnsi="Arial Narrow" w:cs="Arial"/>
        </w:rPr>
      </w:pPr>
      <w:r>
        <w:rPr>
          <w:rFonts w:ascii="Arial Narrow" w:eastAsia="PMingLiU" w:hAnsi="Arial Narrow" w:cs="Arial"/>
        </w:rPr>
        <w:t xml:space="preserve">Aquí es necesario </w:t>
      </w:r>
      <w:r w:rsidR="001D1E2B">
        <w:rPr>
          <w:rFonts w:ascii="Arial Narrow" w:eastAsia="PMingLiU" w:hAnsi="Arial Narrow" w:cs="Arial"/>
        </w:rPr>
        <w:t>resaltar lo</w:t>
      </w:r>
      <w:r>
        <w:rPr>
          <w:rFonts w:ascii="Arial Narrow" w:eastAsia="PMingLiU" w:hAnsi="Arial Narrow" w:cs="Arial"/>
        </w:rPr>
        <w:t xml:space="preserve"> indicado en la exposición de motivos del proyecto en análisis: </w:t>
      </w:r>
    </w:p>
    <w:p w:rsidR="004E088D" w:rsidRDefault="004E088D" w:rsidP="004E088D">
      <w:pPr>
        <w:spacing w:line="360" w:lineRule="auto"/>
        <w:jc w:val="both"/>
        <w:rPr>
          <w:rFonts w:ascii="Arial Narrow" w:eastAsia="PMingLiU" w:hAnsi="Arial Narrow" w:cs="Arial"/>
        </w:rPr>
      </w:pPr>
    </w:p>
    <w:p w:rsidR="004E088D" w:rsidRPr="008A5FF0" w:rsidRDefault="001D1E2B" w:rsidP="004E088D">
      <w:pPr>
        <w:spacing w:line="360" w:lineRule="auto"/>
        <w:jc w:val="both"/>
        <w:rPr>
          <w:rFonts w:ascii="Arial Narrow" w:eastAsia="PMingLiU" w:hAnsi="Arial Narrow" w:cs="Arial"/>
        </w:rPr>
      </w:pPr>
      <w:r>
        <w:rPr>
          <w:rFonts w:ascii="Arial Narrow" w:eastAsia="PMingLiU" w:hAnsi="Arial Narrow" w:cs="Arial"/>
        </w:rPr>
        <w:t>“Además</w:t>
      </w:r>
      <w:r w:rsidR="004E088D" w:rsidRPr="00554E40">
        <w:rPr>
          <w:rFonts w:ascii="Arial Narrow" w:eastAsia="PMingLiU" w:hAnsi="Arial Narrow" w:cs="Arial"/>
          <w:i/>
        </w:rPr>
        <w:t xml:space="preserve">, cuando se trata de servicios públicos en los que está permitida la huelga, nuestra legislación actual tiene serias deficiencias en cuanto al procedimiento para la declaratoria de ilegalidad.  Esta </w:t>
      </w:r>
      <w:r w:rsidR="004E088D" w:rsidRPr="00554E40">
        <w:rPr>
          <w:rFonts w:ascii="Arial Narrow" w:eastAsia="PMingLiU" w:hAnsi="Arial Narrow" w:cs="Arial"/>
          <w:i/>
        </w:rPr>
        <w:lastRenderedPageBreak/>
        <w:t xml:space="preserve">situación genera dudas, vacíos, especialmente en cuanto a los plazos abusivos que provocan enorme incertidumbre entre la población afectada y hasta en los propios servidores públicos que se unen a la huelga.  La prolongación excesiva genera falta de certeza sobre si la huelga cumple o no con los requisitos para la legalidad.  Los efectos de esa falta de seguridad son dañinos para los trabajadores, el patrono y los ciudadanos tanto desde la perspectiva económica como desde la social.  </w:t>
      </w:r>
      <w:r w:rsidR="004E088D" w:rsidRPr="008A5FF0">
        <w:rPr>
          <w:rFonts w:ascii="Arial Narrow" w:eastAsia="PMingLiU" w:hAnsi="Arial Narrow" w:cs="Arial"/>
          <w:b/>
          <w:i/>
          <w:u w:val="single"/>
        </w:rPr>
        <w:t>Este proyecto pretende acabar con esa incertidumbre y ajustar el procedimiento para hacerlo razonable y aclarar las reglas del juego para todas las partes</w:t>
      </w:r>
      <w:r w:rsidR="004E088D" w:rsidRPr="008A5FF0">
        <w:rPr>
          <w:rFonts w:ascii="Arial Narrow" w:eastAsia="PMingLiU" w:hAnsi="Arial Narrow" w:cs="Arial"/>
          <w:b/>
          <w:u w:val="single"/>
        </w:rPr>
        <w:t>.”</w:t>
      </w:r>
      <w:r w:rsidR="004E088D">
        <w:rPr>
          <w:rFonts w:ascii="Arial Narrow" w:eastAsia="PMingLiU" w:hAnsi="Arial Narrow" w:cs="Arial"/>
        </w:rPr>
        <w:t xml:space="preserve"> (El resaltado no forma parte del original) </w:t>
      </w:r>
    </w:p>
    <w:p w:rsidR="004E088D" w:rsidRDefault="004E088D" w:rsidP="004E088D">
      <w:pPr>
        <w:spacing w:line="360" w:lineRule="auto"/>
        <w:jc w:val="both"/>
        <w:rPr>
          <w:rFonts w:ascii="Arial Narrow" w:eastAsia="PMingLiU" w:hAnsi="Arial Narrow" w:cs="Arial"/>
          <w:u w:val="single"/>
        </w:rPr>
      </w:pPr>
    </w:p>
    <w:p w:rsidR="004E088D" w:rsidRDefault="004E088D" w:rsidP="004E088D">
      <w:pPr>
        <w:spacing w:line="360" w:lineRule="auto"/>
        <w:jc w:val="both"/>
        <w:rPr>
          <w:rFonts w:ascii="Arial Narrow" w:eastAsia="PMingLiU" w:hAnsi="Arial Narrow" w:cs="Arial"/>
          <w:u w:val="single"/>
        </w:rPr>
      </w:pPr>
      <w:r>
        <w:rPr>
          <w:rFonts w:ascii="Arial Narrow" w:hAnsi="Arial Narrow"/>
          <w:szCs w:val="20"/>
          <w:lang w:val="es-CR"/>
        </w:rPr>
        <w:t xml:space="preserve">Si se compara el texto dictaminado por la </w:t>
      </w:r>
      <w:r w:rsidRPr="008A5FF0">
        <w:rPr>
          <w:rFonts w:ascii="Arial Narrow" w:hAnsi="Arial Narrow"/>
          <w:szCs w:val="20"/>
          <w:lang w:val="es-CR"/>
        </w:rPr>
        <w:t>Comisión especial dictaminadora par</w:t>
      </w:r>
      <w:r>
        <w:rPr>
          <w:rFonts w:ascii="Arial Narrow" w:hAnsi="Arial Narrow"/>
          <w:szCs w:val="20"/>
          <w:lang w:val="es-CR"/>
        </w:rPr>
        <w:t xml:space="preserve">a estudiar el derecho a huelga y el texto base, resulta fácilmente </w:t>
      </w:r>
      <w:r w:rsidR="001D1E2B">
        <w:rPr>
          <w:rFonts w:ascii="Arial Narrow" w:hAnsi="Arial Narrow"/>
          <w:szCs w:val="20"/>
          <w:lang w:val="es-CR"/>
        </w:rPr>
        <w:t>constatable como</w:t>
      </w:r>
      <w:r>
        <w:rPr>
          <w:rFonts w:ascii="Arial Narrow" w:hAnsi="Arial Narrow"/>
          <w:szCs w:val="20"/>
          <w:lang w:val="es-CR"/>
        </w:rPr>
        <w:t xml:space="preserve"> el texto </w:t>
      </w:r>
      <w:r w:rsidR="001D1E2B">
        <w:rPr>
          <w:rFonts w:ascii="Arial Narrow" w:hAnsi="Arial Narrow"/>
          <w:szCs w:val="20"/>
          <w:lang w:val="es-CR"/>
        </w:rPr>
        <w:t>vigente dista</w:t>
      </w:r>
      <w:r>
        <w:rPr>
          <w:rFonts w:ascii="Arial Narrow" w:hAnsi="Arial Narrow"/>
          <w:szCs w:val="20"/>
          <w:lang w:val="es-CR"/>
        </w:rPr>
        <w:t xml:space="preserve"> diametralmente del objetivo anteriormente señalado, observándose al mismo </w:t>
      </w:r>
      <w:r w:rsidR="001D1E2B">
        <w:rPr>
          <w:rFonts w:ascii="Arial Narrow" w:hAnsi="Arial Narrow"/>
          <w:szCs w:val="20"/>
          <w:lang w:val="es-CR"/>
        </w:rPr>
        <w:t>tiempo como</w:t>
      </w:r>
      <w:r>
        <w:rPr>
          <w:rFonts w:ascii="Arial Narrow" w:hAnsi="Arial Narrow"/>
          <w:szCs w:val="20"/>
          <w:lang w:val="es-CR"/>
        </w:rPr>
        <w:t xml:space="preserve"> lo que priva es </w:t>
      </w:r>
      <w:r w:rsidR="001D1E2B">
        <w:rPr>
          <w:rFonts w:ascii="Arial Narrow" w:hAnsi="Arial Narrow"/>
          <w:szCs w:val="20"/>
          <w:lang w:val="es-CR"/>
        </w:rPr>
        <w:t xml:space="preserve">el </w:t>
      </w:r>
      <w:r w:rsidR="001D1E2B" w:rsidRPr="008A5FF0">
        <w:rPr>
          <w:rFonts w:ascii="Arial Narrow" w:hAnsi="Arial Narrow"/>
          <w:szCs w:val="20"/>
          <w:lang w:val="es-CR"/>
        </w:rPr>
        <w:t>ánimo</w:t>
      </w:r>
      <w:r w:rsidRPr="008A5FF0">
        <w:rPr>
          <w:rFonts w:ascii="Arial Narrow" w:hAnsi="Arial Narrow"/>
          <w:szCs w:val="20"/>
          <w:lang w:val="es-CR"/>
        </w:rPr>
        <w:t xml:space="preserve"> exces</w:t>
      </w:r>
      <w:r>
        <w:rPr>
          <w:rFonts w:ascii="Arial Narrow" w:hAnsi="Arial Narrow"/>
          <w:szCs w:val="20"/>
          <w:lang w:val="es-CR"/>
        </w:rPr>
        <w:t xml:space="preserve">ivamente prohibicionista, </w:t>
      </w:r>
      <w:r w:rsidR="001D1E2B">
        <w:rPr>
          <w:rFonts w:ascii="Arial Narrow" w:hAnsi="Arial Narrow"/>
          <w:szCs w:val="20"/>
          <w:lang w:val="es-CR"/>
        </w:rPr>
        <w:t xml:space="preserve">excediendo </w:t>
      </w:r>
      <w:r w:rsidR="001D1E2B" w:rsidRPr="008A5FF0">
        <w:rPr>
          <w:rFonts w:ascii="Arial Narrow" w:hAnsi="Arial Narrow"/>
          <w:szCs w:val="20"/>
          <w:lang w:val="es-CR"/>
        </w:rPr>
        <w:t>por</w:t>
      </w:r>
      <w:r w:rsidRPr="008A5FF0">
        <w:rPr>
          <w:rFonts w:ascii="Arial Narrow" w:hAnsi="Arial Narrow"/>
          <w:szCs w:val="20"/>
          <w:lang w:val="es-CR"/>
        </w:rPr>
        <w:t xml:space="preserve"> mucho los objetivos originales de este proyecto de ley.</w:t>
      </w:r>
      <w:r>
        <w:rPr>
          <w:rFonts w:ascii="Arial Narrow" w:hAnsi="Arial Narrow"/>
          <w:szCs w:val="20"/>
          <w:lang w:val="es-CR"/>
        </w:rPr>
        <w:t xml:space="preserve"> Pues temas como el incluido en el artículo en </w:t>
      </w:r>
      <w:r w:rsidR="001D1E2B">
        <w:rPr>
          <w:rFonts w:ascii="Arial Narrow" w:hAnsi="Arial Narrow"/>
          <w:szCs w:val="20"/>
          <w:lang w:val="es-CR"/>
        </w:rPr>
        <w:t>consulta, no</w:t>
      </w:r>
      <w:r w:rsidRPr="008A5FF0">
        <w:rPr>
          <w:rFonts w:ascii="Arial Narrow" w:hAnsi="Arial Narrow"/>
          <w:szCs w:val="20"/>
          <w:lang w:val="es-CR"/>
        </w:rPr>
        <w:t xml:space="preserve"> formaba parte de la discusión original de las propuestas originales de este proyecto de ley. No era parte del texto al que originalmente se le aplicó la vía rápida, bajo el artículo 208 bis o 236 bis</w:t>
      </w:r>
      <w:r>
        <w:rPr>
          <w:rFonts w:ascii="Arial Narrow" w:hAnsi="Arial Narrow"/>
          <w:szCs w:val="20"/>
          <w:lang w:val="es-CR"/>
        </w:rPr>
        <w:t xml:space="preserve"> actual</w:t>
      </w:r>
      <w:r w:rsidRPr="008A5FF0">
        <w:rPr>
          <w:rFonts w:ascii="Arial Narrow" w:hAnsi="Arial Narrow"/>
          <w:szCs w:val="20"/>
          <w:lang w:val="es-CR"/>
        </w:rPr>
        <w:t xml:space="preserve">. </w:t>
      </w:r>
      <w:r>
        <w:rPr>
          <w:rFonts w:ascii="Arial Narrow" w:hAnsi="Arial Narrow"/>
          <w:szCs w:val="20"/>
          <w:lang w:val="es-CR"/>
        </w:rPr>
        <w:t xml:space="preserve"> </w:t>
      </w:r>
    </w:p>
    <w:p w:rsidR="004E088D" w:rsidRPr="00554E40" w:rsidRDefault="004E088D" w:rsidP="004E088D">
      <w:pPr>
        <w:spacing w:line="360" w:lineRule="auto"/>
        <w:jc w:val="both"/>
        <w:rPr>
          <w:rFonts w:ascii="Arial Narrow" w:eastAsia="PMingLiU" w:hAnsi="Arial Narrow" w:cs="Arial"/>
        </w:rPr>
      </w:pPr>
    </w:p>
    <w:p w:rsidR="0005438E" w:rsidRDefault="004E088D" w:rsidP="004E088D">
      <w:pPr>
        <w:spacing w:line="360" w:lineRule="auto"/>
        <w:jc w:val="both"/>
        <w:rPr>
          <w:rFonts w:ascii="Arial Narrow" w:eastAsia="PMingLiU" w:hAnsi="Arial Narrow" w:cs="Arial"/>
        </w:rPr>
      </w:pPr>
      <w:r>
        <w:rPr>
          <w:rFonts w:ascii="Arial Narrow" w:eastAsia="PMingLiU" w:hAnsi="Arial Narrow" w:cs="Arial"/>
        </w:rPr>
        <w:t xml:space="preserve">En  otro orden de ideas,  consideramos   el </w:t>
      </w:r>
      <w:r w:rsidRPr="00365797">
        <w:rPr>
          <w:rFonts w:ascii="Arial Narrow" w:eastAsia="PMingLiU" w:hAnsi="Arial Narrow" w:cs="Arial"/>
        </w:rPr>
        <w:t>derecho de huelga no debería limitarse a los conflictos de trabajo susceptibles de finalizar en un convenio colectivo determinado</w:t>
      </w:r>
      <w:r w:rsidR="00700600">
        <w:rPr>
          <w:rFonts w:ascii="Arial Narrow" w:eastAsia="PMingLiU" w:hAnsi="Arial Narrow" w:cs="Arial"/>
        </w:rPr>
        <w:t>, pues  detallando la norma en cuestión, se aprecia una restricción absolutamente</w:t>
      </w:r>
      <w:r w:rsidR="001A5A57">
        <w:rPr>
          <w:rFonts w:ascii="Arial Narrow" w:eastAsia="PMingLiU" w:hAnsi="Arial Narrow" w:cs="Arial"/>
        </w:rPr>
        <w:t xml:space="preserve"> injustificable al disponer </w:t>
      </w:r>
      <w:r w:rsidR="00030A53">
        <w:rPr>
          <w:rFonts w:ascii="Arial Narrow" w:eastAsia="PMingLiU" w:hAnsi="Arial Narrow" w:cs="Arial"/>
        </w:rPr>
        <w:t>no so</w:t>
      </w:r>
      <w:r w:rsidR="001A5A57">
        <w:rPr>
          <w:rFonts w:ascii="Arial Narrow" w:eastAsia="PMingLiU" w:hAnsi="Arial Narrow" w:cs="Arial"/>
        </w:rPr>
        <w:t xml:space="preserve">lo la limitante que ya expusimos en cuanto al </w:t>
      </w:r>
      <w:r w:rsidR="001D1E2B">
        <w:rPr>
          <w:rFonts w:ascii="Arial Narrow" w:eastAsia="PMingLiU" w:hAnsi="Arial Narrow" w:cs="Arial"/>
        </w:rPr>
        <w:t>límite</w:t>
      </w:r>
      <w:r w:rsidR="001A5A57">
        <w:rPr>
          <w:rFonts w:ascii="Arial Narrow" w:eastAsia="PMingLiU" w:hAnsi="Arial Narrow" w:cs="Arial"/>
        </w:rPr>
        <w:t xml:space="preserve"> de tiempo sino en la  prohibición de </w:t>
      </w:r>
      <w:r w:rsidR="001A5A57" w:rsidRPr="0005438E">
        <w:rPr>
          <w:rFonts w:ascii="Arial Narrow" w:eastAsia="PMingLiU" w:hAnsi="Arial Narrow" w:cs="Arial"/>
          <w:b/>
          <w:u w:val="single"/>
        </w:rPr>
        <w:t xml:space="preserve">manifestarse </w:t>
      </w:r>
      <w:r w:rsidR="004003D2" w:rsidRPr="0005438E">
        <w:rPr>
          <w:rFonts w:ascii="Arial Narrow" w:eastAsia="PMingLiU" w:hAnsi="Arial Narrow" w:cs="Arial"/>
          <w:b/>
          <w:u w:val="single"/>
        </w:rPr>
        <w:t>nuevamente por un mismo motivo,</w:t>
      </w:r>
      <w:r w:rsidR="0005438E" w:rsidRPr="0005438E">
        <w:t xml:space="preserve"> </w:t>
      </w:r>
      <w:r w:rsidR="0005438E">
        <w:rPr>
          <w:rFonts w:ascii="Arial Narrow" w:eastAsia="PMingLiU" w:hAnsi="Arial Narrow" w:cs="Arial"/>
        </w:rPr>
        <w:t>n</w:t>
      </w:r>
      <w:r w:rsidR="0005438E" w:rsidRPr="0005438E">
        <w:rPr>
          <w:rFonts w:ascii="Arial Narrow" w:eastAsia="PMingLiU" w:hAnsi="Arial Narrow" w:cs="Arial"/>
        </w:rPr>
        <w:t xml:space="preserve">o se explica cuál es el fin legítimo que persigue, y, en cualquier caso, </w:t>
      </w:r>
      <w:r w:rsidR="00030A53">
        <w:rPr>
          <w:rFonts w:ascii="Arial Narrow" w:eastAsia="PMingLiU" w:hAnsi="Arial Narrow" w:cs="Arial"/>
        </w:rPr>
        <w:t xml:space="preserve">definitivamente no es propio </w:t>
      </w:r>
      <w:r w:rsidR="0005438E" w:rsidRPr="0005438E">
        <w:rPr>
          <w:rFonts w:ascii="Arial Narrow" w:eastAsia="PMingLiU" w:hAnsi="Arial Narrow" w:cs="Arial"/>
        </w:rPr>
        <w:t>en una sociedad democrática. Impedir que se realice una huelga por motivos que ya fueron objeto de una huelga previa acarrean una</w:t>
      </w:r>
      <w:r w:rsidR="00891005">
        <w:rPr>
          <w:rFonts w:ascii="Arial Narrow" w:eastAsia="PMingLiU" w:hAnsi="Arial Narrow" w:cs="Arial"/>
        </w:rPr>
        <w:t xml:space="preserve"> restricción incomprensible tanto </w:t>
      </w:r>
      <w:r w:rsidR="0005438E" w:rsidRPr="0005438E">
        <w:rPr>
          <w:rFonts w:ascii="Arial Narrow" w:eastAsia="PMingLiU" w:hAnsi="Arial Narrow" w:cs="Arial"/>
        </w:rPr>
        <w:t xml:space="preserve">en el derecho </w:t>
      </w:r>
      <w:r w:rsidR="00891005">
        <w:rPr>
          <w:rFonts w:ascii="Arial Narrow" w:eastAsia="PMingLiU" w:hAnsi="Arial Narrow" w:cs="Arial"/>
        </w:rPr>
        <w:t xml:space="preserve">interno como en el derecho </w:t>
      </w:r>
      <w:r w:rsidR="0005438E" w:rsidRPr="0005438E">
        <w:rPr>
          <w:rFonts w:ascii="Arial Narrow" w:eastAsia="PMingLiU" w:hAnsi="Arial Narrow" w:cs="Arial"/>
        </w:rPr>
        <w:t>internacional, por cuanto no existe un bien jurídico que se pretenda proteger con dicha restricción.</w:t>
      </w:r>
    </w:p>
    <w:p w:rsidR="00891005" w:rsidRDefault="00891005" w:rsidP="004E088D">
      <w:pPr>
        <w:spacing w:line="360" w:lineRule="auto"/>
        <w:jc w:val="both"/>
        <w:rPr>
          <w:rFonts w:ascii="Arial Narrow" w:eastAsia="PMingLiU" w:hAnsi="Arial Narrow" w:cs="Arial"/>
        </w:rPr>
      </w:pPr>
    </w:p>
    <w:p w:rsidR="0005438E" w:rsidRDefault="00891005" w:rsidP="004E088D">
      <w:pPr>
        <w:spacing w:line="360" w:lineRule="auto"/>
        <w:jc w:val="both"/>
        <w:rPr>
          <w:rFonts w:ascii="Arial Narrow" w:eastAsia="PMingLiU" w:hAnsi="Arial Narrow" w:cs="Arial"/>
        </w:rPr>
      </w:pPr>
      <w:r w:rsidRPr="00891005">
        <w:rPr>
          <w:rFonts w:ascii="Arial Narrow" w:eastAsia="PMingLiU" w:hAnsi="Arial Narrow" w:cs="Arial"/>
        </w:rPr>
        <w:t xml:space="preserve">Peor aún, constituye censura previa en la medida que adelanta la prohibición de una manifestación válida conforme al derecho internacional. La mera existencia de una manifestación que tenga como motivo una situación que ya fue objeto de protesta implica que los problemas no han sido solucionados, y que, por el contrario, persisten y en algunos casos pudo haberse agravado. El hecho </w:t>
      </w:r>
      <w:r w:rsidRPr="00891005">
        <w:rPr>
          <w:rFonts w:ascii="Arial Narrow" w:eastAsia="PMingLiU" w:hAnsi="Arial Narrow" w:cs="Arial"/>
        </w:rPr>
        <w:lastRenderedPageBreak/>
        <w:t>de limitar una forma de manifestación y expresión supone que el Estado, injustificadamente, busca establecer una forma de censura previa que va más allá de los límites razonables en los que dicha censura se permite</w:t>
      </w:r>
      <w:r>
        <w:rPr>
          <w:rFonts w:ascii="Arial Narrow" w:eastAsia="PMingLiU" w:hAnsi="Arial Narrow" w:cs="Arial"/>
        </w:rPr>
        <w:t>.</w:t>
      </w:r>
    </w:p>
    <w:p w:rsidR="00891005" w:rsidRDefault="00891005" w:rsidP="004E088D">
      <w:pPr>
        <w:spacing w:line="360" w:lineRule="auto"/>
        <w:jc w:val="both"/>
        <w:rPr>
          <w:rFonts w:ascii="Arial Narrow" w:eastAsia="PMingLiU" w:hAnsi="Arial Narrow" w:cs="Arial"/>
        </w:rPr>
      </w:pPr>
    </w:p>
    <w:p w:rsidR="004E088D" w:rsidRPr="008A5FF0" w:rsidRDefault="001D1E2B" w:rsidP="004E088D">
      <w:pPr>
        <w:spacing w:line="360" w:lineRule="auto"/>
        <w:jc w:val="both"/>
        <w:rPr>
          <w:rFonts w:ascii="Arial Narrow" w:eastAsia="PMingLiU" w:hAnsi="Arial Narrow" w:cs="Arial"/>
        </w:rPr>
      </w:pPr>
      <w:r>
        <w:rPr>
          <w:rFonts w:ascii="Arial Narrow" w:eastAsia="PMingLiU" w:hAnsi="Arial Narrow" w:cs="Arial"/>
        </w:rPr>
        <w:t>Consideramos esto</w:t>
      </w:r>
      <w:r w:rsidR="004E088D">
        <w:rPr>
          <w:rFonts w:ascii="Arial Narrow" w:eastAsia="PMingLiU" w:hAnsi="Arial Narrow" w:cs="Arial"/>
        </w:rPr>
        <w:t xml:space="preserve"> </w:t>
      </w:r>
      <w:r>
        <w:rPr>
          <w:rFonts w:ascii="Arial Narrow" w:eastAsia="PMingLiU" w:hAnsi="Arial Narrow" w:cs="Arial"/>
        </w:rPr>
        <w:t>una pretensión</w:t>
      </w:r>
      <w:r w:rsidR="004E088D">
        <w:rPr>
          <w:rFonts w:ascii="Arial Narrow" w:eastAsia="PMingLiU" w:hAnsi="Arial Narrow" w:cs="Arial"/>
        </w:rPr>
        <w:t xml:space="preserve"> muy </w:t>
      </w:r>
      <w:r>
        <w:rPr>
          <w:rFonts w:ascii="Arial Narrow" w:eastAsia="PMingLiU" w:hAnsi="Arial Narrow" w:cs="Arial"/>
        </w:rPr>
        <w:t>peligrosa, porque</w:t>
      </w:r>
      <w:r w:rsidR="004E088D" w:rsidRPr="008A5FF0">
        <w:rPr>
          <w:rFonts w:ascii="Arial Narrow" w:eastAsia="PMingLiU" w:hAnsi="Arial Narrow" w:cs="Arial"/>
        </w:rPr>
        <w:t xml:space="preserve"> busca a final de cuentas que la ciudadanía no pueda manifestarse contra decisiones del Gobierno, que atentan directamente contra los derechos de esa ciudadanía o en este caso, contra los derechos de los trabajadores. </w:t>
      </w:r>
    </w:p>
    <w:p w:rsidR="004E088D" w:rsidRDefault="004E088D" w:rsidP="004E088D">
      <w:pPr>
        <w:spacing w:line="360" w:lineRule="auto"/>
        <w:jc w:val="both"/>
        <w:rPr>
          <w:rFonts w:ascii="Arial Narrow" w:eastAsia="PMingLiU" w:hAnsi="Arial Narrow" w:cs="Arial"/>
        </w:rPr>
      </w:pPr>
    </w:p>
    <w:p w:rsidR="00891005" w:rsidRDefault="004E088D" w:rsidP="004E088D">
      <w:pPr>
        <w:spacing w:line="360" w:lineRule="auto"/>
        <w:jc w:val="both"/>
        <w:rPr>
          <w:rFonts w:ascii="Arial Narrow" w:hAnsi="Arial Narrow"/>
        </w:rPr>
      </w:pPr>
      <w:r w:rsidRPr="00554E40">
        <w:rPr>
          <w:rFonts w:ascii="Arial Narrow" w:eastAsia="PMingLiU" w:hAnsi="Arial Narrow" w:cs="Arial"/>
        </w:rPr>
        <w:t>La p</w:t>
      </w:r>
      <w:r w:rsidR="004003D2">
        <w:rPr>
          <w:rFonts w:ascii="Arial Narrow" w:eastAsia="PMingLiU" w:hAnsi="Arial Narrow" w:cs="Arial"/>
        </w:rPr>
        <w:t>rohibición creada en esta norma</w:t>
      </w:r>
      <w:r w:rsidRPr="00554E40">
        <w:rPr>
          <w:rFonts w:ascii="Arial Narrow" w:eastAsia="PMingLiU" w:hAnsi="Arial Narrow" w:cs="Arial"/>
        </w:rPr>
        <w:t xml:space="preserve"> es </w:t>
      </w:r>
      <w:r w:rsidRPr="00554E40">
        <w:rPr>
          <w:rFonts w:ascii="Arial Narrow" w:hAnsi="Arial Narrow"/>
        </w:rPr>
        <w:t xml:space="preserve">excesiva, por lo que atenta contra los principios de razonabilidad </w:t>
      </w:r>
      <w:r w:rsidR="001D1E2B" w:rsidRPr="00554E40">
        <w:rPr>
          <w:rFonts w:ascii="Arial Narrow" w:hAnsi="Arial Narrow"/>
        </w:rPr>
        <w:t>y proporcionalidad</w:t>
      </w:r>
      <w:r>
        <w:rPr>
          <w:rFonts w:ascii="Arial Narrow" w:hAnsi="Arial Narrow"/>
        </w:rPr>
        <w:t>.</w:t>
      </w:r>
    </w:p>
    <w:p w:rsidR="00891005" w:rsidRDefault="00891005" w:rsidP="004E088D">
      <w:pPr>
        <w:spacing w:line="360" w:lineRule="auto"/>
        <w:jc w:val="both"/>
        <w:rPr>
          <w:rFonts w:ascii="Arial Narrow" w:hAnsi="Arial Narrow"/>
        </w:rPr>
      </w:pPr>
    </w:p>
    <w:p w:rsidR="004E088D" w:rsidRDefault="004E088D" w:rsidP="004E088D">
      <w:pPr>
        <w:spacing w:line="360" w:lineRule="auto"/>
        <w:jc w:val="both"/>
        <w:rPr>
          <w:rFonts w:ascii="Arial Narrow" w:hAnsi="Arial Narrow"/>
        </w:rPr>
      </w:pPr>
      <w:r>
        <w:rPr>
          <w:rFonts w:ascii="Arial Narrow" w:hAnsi="Arial Narrow"/>
        </w:rPr>
        <w:t xml:space="preserve"> La Sala </w:t>
      </w:r>
      <w:r w:rsidR="001D1E2B">
        <w:rPr>
          <w:rFonts w:ascii="Arial Narrow" w:hAnsi="Arial Narrow"/>
        </w:rPr>
        <w:t>Constitucional se</w:t>
      </w:r>
      <w:r>
        <w:rPr>
          <w:rFonts w:ascii="Arial Narrow" w:hAnsi="Arial Narrow"/>
        </w:rPr>
        <w:t xml:space="preserve"> refiere a dichos principios de la siguiente manera:</w:t>
      </w:r>
    </w:p>
    <w:p w:rsidR="004E088D" w:rsidRPr="00A9785E" w:rsidRDefault="004E088D" w:rsidP="004E088D">
      <w:pPr>
        <w:spacing w:line="360" w:lineRule="auto"/>
        <w:jc w:val="both"/>
        <w:rPr>
          <w:rFonts w:ascii="Arial Narrow" w:hAnsi="Arial Narrow"/>
          <w:i/>
        </w:rPr>
      </w:pPr>
    </w:p>
    <w:p w:rsidR="004E088D" w:rsidRPr="00554E40" w:rsidRDefault="004E088D" w:rsidP="004E088D">
      <w:pPr>
        <w:spacing w:line="360" w:lineRule="auto"/>
        <w:jc w:val="both"/>
        <w:rPr>
          <w:rFonts w:ascii="Arial Narrow" w:eastAsia="PMingLiU" w:hAnsi="Arial Narrow"/>
        </w:rPr>
      </w:pPr>
      <w:r w:rsidRPr="00A9785E">
        <w:rPr>
          <w:rFonts w:ascii="Arial Narrow" w:hAnsi="Arial Narrow"/>
          <w:i/>
        </w:rPr>
        <w:t xml:space="preserve"> “En sentido estricto la razonabilidad equivale a justicia, así, por ejemplo, una ley que establezca prestaciones científicas o técnicamente disparatadas, sería una ley técnicamente irracional o irrazonable, y por ello, sería también jurídicamente irrazonable. En este sentido cabe advertir que no es lo mismo decir que un acto es razonable, a que un acto no es irrazonable, por cuanto la razonabilidad es un punto dentro de una franja de posibilidades u opciones, teniendo un límite hacia arriba y otro hacia abajo, fuera de los cuales la escogencia resulta irrazonable, en razón del exceso o por defecto, respectivamente. …"</w:t>
      </w:r>
      <w:r w:rsidRPr="00A9785E">
        <w:rPr>
          <w:rFonts w:ascii="Arial Narrow" w:hAnsi="Arial Narrow"/>
        </w:rPr>
        <w:t xml:space="preserve">  (Voto N0 1764-02, 8724-97 y 486-94 de la Sala Constitucional)”</w:t>
      </w:r>
    </w:p>
    <w:p w:rsidR="004E088D" w:rsidRDefault="004E088D" w:rsidP="004E088D">
      <w:pPr>
        <w:spacing w:line="360" w:lineRule="auto"/>
        <w:jc w:val="both"/>
        <w:rPr>
          <w:rFonts w:ascii="Arial Narrow" w:eastAsia="PMingLiU" w:hAnsi="Arial Narrow" w:cs="Arial"/>
        </w:rPr>
      </w:pPr>
    </w:p>
    <w:p w:rsidR="004E088D" w:rsidRPr="001C549E" w:rsidRDefault="004E088D" w:rsidP="004E088D">
      <w:pPr>
        <w:spacing w:line="360" w:lineRule="auto"/>
        <w:jc w:val="both"/>
        <w:rPr>
          <w:rFonts w:ascii="Arial Narrow" w:eastAsia="PMingLiU" w:hAnsi="Arial Narrow" w:cs="Arial"/>
        </w:rPr>
      </w:pPr>
      <w:r>
        <w:rPr>
          <w:rFonts w:ascii="Arial Narrow" w:eastAsia="PMingLiU" w:hAnsi="Arial Narrow" w:cs="Arial"/>
        </w:rPr>
        <w:t>La limitación realizada en este artículo contraviene también de manera directa la libertad sindical</w:t>
      </w:r>
      <w:r w:rsidR="002938EE">
        <w:rPr>
          <w:rFonts w:ascii="Arial Narrow" w:eastAsia="PMingLiU" w:hAnsi="Arial Narrow" w:cs="Arial"/>
        </w:rPr>
        <w:t xml:space="preserve"> como ya </w:t>
      </w:r>
      <w:r w:rsidR="001D1E2B">
        <w:rPr>
          <w:rFonts w:ascii="Arial Narrow" w:eastAsia="PMingLiU" w:hAnsi="Arial Narrow" w:cs="Arial"/>
        </w:rPr>
        <w:t>se expresó</w:t>
      </w:r>
      <w:r w:rsidR="002938EE">
        <w:rPr>
          <w:rFonts w:ascii="Arial Narrow" w:eastAsia="PMingLiU" w:hAnsi="Arial Narrow" w:cs="Arial"/>
        </w:rPr>
        <w:t xml:space="preserve"> con anterioridad</w:t>
      </w:r>
      <w:r w:rsidR="00030A53">
        <w:rPr>
          <w:rFonts w:ascii="Arial Narrow" w:eastAsia="PMingLiU" w:hAnsi="Arial Narrow" w:cs="Arial"/>
        </w:rPr>
        <w:t>, y en este punto hacemos ver có</w:t>
      </w:r>
      <w:r>
        <w:rPr>
          <w:rFonts w:ascii="Arial Narrow" w:eastAsia="PMingLiU" w:hAnsi="Arial Narrow" w:cs="Arial"/>
        </w:rPr>
        <w:t xml:space="preserve">mo el </w:t>
      </w:r>
      <w:r w:rsidRPr="006E3D64">
        <w:rPr>
          <w:rFonts w:ascii="Arial Narrow" w:eastAsia="PMingLiU" w:hAnsi="Arial Narrow" w:cs="Arial"/>
        </w:rPr>
        <w:t>Tribunal de Apelación de Trabajo del Segu</w:t>
      </w:r>
      <w:r>
        <w:rPr>
          <w:rFonts w:ascii="Arial Narrow" w:eastAsia="PMingLiU" w:hAnsi="Arial Narrow" w:cs="Arial"/>
        </w:rPr>
        <w:t xml:space="preserve">ndo Circuito </w:t>
      </w:r>
      <w:r w:rsidRPr="006E3D64">
        <w:rPr>
          <w:rFonts w:ascii="Arial Narrow" w:eastAsia="PMingLiU" w:hAnsi="Arial Narrow" w:cs="Arial"/>
        </w:rPr>
        <w:t>Judicial de San José, Segunda Sección en la Sentencia N° 125,</w:t>
      </w:r>
      <w:r>
        <w:rPr>
          <w:rFonts w:ascii="Arial Narrow" w:eastAsia="PMingLiU" w:hAnsi="Arial Narrow" w:cs="Arial"/>
        </w:rPr>
        <w:t xml:space="preserve"> en la que se resuelve la demanda a ULTRALEG po</w:t>
      </w:r>
      <w:r w:rsidR="00030A53">
        <w:rPr>
          <w:rFonts w:ascii="Arial Narrow" w:eastAsia="PMingLiU" w:hAnsi="Arial Narrow" w:cs="Arial"/>
        </w:rPr>
        <w:t>r haberse ido a huelga por 1 día</w:t>
      </w:r>
      <w:r>
        <w:rPr>
          <w:rFonts w:ascii="Arial Narrow" w:eastAsia="PMingLiU" w:hAnsi="Arial Narrow" w:cs="Arial"/>
        </w:rPr>
        <w:t xml:space="preserve">, rechaza la </w:t>
      </w:r>
      <w:r w:rsidR="001D1E2B">
        <w:rPr>
          <w:rFonts w:ascii="Arial Narrow" w:eastAsia="PMingLiU" w:hAnsi="Arial Narrow" w:cs="Arial"/>
        </w:rPr>
        <w:t>demanda, con</w:t>
      </w:r>
      <w:r>
        <w:rPr>
          <w:rFonts w:ascii="Arial Narrow" w:eastAsia="PMingLiU" w:hAnsi="Arial Narrow" w:cs="Arial"/>
        </w:rPr>
        <w:t xml:space="preserve"> la siguiente argumentación:  </w:t>
      </w:r>
    </w:p>
    <w:p w:rsidR="004E088D" w:rsidRPr="00E56472" w:rsidRDefault="004E088D" w:rsidP="004E088D">
      <w:pPr>
        <w:pStyle w:val="Prrafodelista"/>
        <w:spacing w:line="360" w:lineRule="auto"/>
        <w:jc w:val="both"/>
        <w:rPr>
          <w:rFonts w:ascii="Arial Narrow" w:eastAsia="PMingLiU" w:hAnsi="Arial Narrow" w:cs="Arial"/>
        </w:rPr>
      </w:pPr>
    </w:p>
    <w:p w:rsidR="004E088D" w:rsidRPr="00775D53" w:rsidRDefault="004E088D" w:rsidP="004E088D">
      <w:pPr>
        <w:spacing w:line="360" w:lineRule="auto"/>
        <w:jc w:val="both"/>
        <w:rPr>
          <w:rFonts w:ascii="Arial Narrow" w:hAnsi="Arial Narrow"/>
          <w:i/>
        </w:rPr>
      </w:pPr>
      <w:r w:rsidRPr="00775D53">
        <w:rPr>
          <w:rFonts w:ascii="Arial Narrow" w:hAnsi="Arial Narrow"/>
          <w:i/>
        </w:rPr>
        <w:t xml:space="preserve">“…El hecho de que la huelga política no sea una modalidad típica, de manera alguna, significa que esté prohibida, en razón de estar vinculada a la libertad sindical, a las disposiciones normativas contempladas en los Convenios 87 y 98 de la Organización…”   Entre los argumentos, además señaló … este Tribunal de Apelación Laboral, concluye que </w:t>
      </w:r>
      <w:r w:rsidRPr="00775D53">
        <w:rPr>
          <w:rFonts w:ascii="Arial Narrow" w:hAnsi="Arial Narrow"/>
          <w:b/>
          <w:i/>
        </w:rPr>
        <w:t xml:space="preserve">la huelga política, ejercida por los </w:t>
      </w:r>
      <w:r w:rsidRPr="00775D53">
        <w:rPr>
          <w:rFonts w:ascii="Arial Narrow" w:hAnsi="Arial Narrow"/>
          <w:b/>
          <w:i/>
        </w:rPr>
        <w:lastRenderedPageBreak/>
        <w:t>trabajadores/as de la Asamblea Legislativa, es un derecho de rango constitucional que, permite la defensa de los intereses económicos, sociales y políticos de la clase trabajadora</w:t>
      </w:r>
      <w:r w:rsidRPr="00775D53">
        <w:rPr>
          <w:rFonts w:ascii="Arial Narrow" w:hAnsi="Arial Narrow"/>
          <w:i/>
        </w:rPr>
        <w:t>… Los  sindicatos deberían poder organizar huelgas de protesta, en particular, para ejercer una crítica contra la política económica y social del Gobierno, por cuanto, los intereses profesionales y económicos que los trabajadores defienden mediante el derecho de huelga, no sólo comprenden la obtención de mejores condiciones de trabajo o las reivindicaciones colectivas de orden profesional, debido a que, según criterio de los expertos, también, abarca la búsqueda de soluciones a las cuestiones de política económica y social y a los problemas planteados en la empresa que, directamente interesan a los trabajadores” (lo resaltado es nuestro).</w:t>
      </w:r>
    </w:p>
    <w:p w:rsidR="004E088D" w:rsidRPr="00775D53" w:rsidRDefault="004E088D" w:rsidP="004E088D">
      <w:pPr>
        <w:spacing w:line="360" w:lineRule="auto"/>
        <w:jc w:val="both"/>
        <w:rPr>
          <w:rFonts w:ascii="Arial Narrow" w:hAnsi="Arial Narrow"/>
        </w:rPr>
      </w:pPr>
    </w:p>
    <w:p w:rsidR="004E088D" w:rsidRDefault="004E088D" w:rsidP="004E088D">
      <w:pPr>
        <w:spacing w:line="360" w:lineRule="auto"/>
        <w:jc w:val="both"/>
        <w:rPr>
          <w:rFonts w:ascii="Arial Narrow" w:hAnsi="Arial Narrow"/>
        </w:rPr>
      </w:pPr>
      <w:r>
        <w:rPr>
          <w:rFonts w:ascii="Arial Narrow" w:hAnsi="Arial Narrow"/>
        </w:rPr>
        <w:t xml:space="preserve">La anterior sentencia es muy clara con respecto al </w:t>
      </w:r>
      <w:r w:rsidRPr="00775D53">
        <w:rPr>
          <w:rFonts w:ascii="Arial Narrow" w:hAnsi="Arial Narrow"/>
        </w:rPr>
        <w:t>derecho que tenemos todos los trabajadores y las trabajadoras a manifestarnos ante políticas públicas, por esa razón</w:t>
      </w:r>
      <w:r>
        <w:rPr>
          <w:rFonts w:ascii="Arial Narrow" w:hAnsi="Arial Narrow"/>
        </w:rPr>
        <w:t xml:space="preserve"> resaltamos lo resuelto en la anterior sentencia.  </w:t>
      </w:r>
    </w:p>
    <w:p w:rsidR="008867CA" w:rsidRDefault="008867CA" w:rsidP="004E088D">
      <w:pPr>
        <w:spacing w:line="360" w:lineRule="auto"/>
        <w:jc w:val="both"/>
        <w:rPr>
          <w:rFonts w:ascii="Arial Narrow" w:hAnsi="Arial Narrow"/>
        </w:rPr>
      </w:pPr>
    </w:p>
    <w:p w:rsidR="004E088D" w:rsidRPr="00A65B57" w:rsidRDefault="004E088D" w:rsidP="004E088D">
      <w:pPr>
        <w:spacing w:line="360" w:lineRule="auto"/>
        <w:jc w:val="both"/>
        <w:rPr>
          <w:rFonts w:ascii="Arial Narrow" w:hAnsi="Arial Narrow"/>
        </w:rPr>
      </w:pPr>
      <w:r>
        <w:rPr>
          <w:rFonts w:ascii="Arial Narrow" w:hAnsi="Arial Narrow"/>
        </w:rPr>
        <w:t xml:space="preserve">De acuerdo a los motivos anteriormente esbozados le solicitamos a esa honorable Sala resolver al respecto. </w:t>
      </w:r>
    </w:p>
    <w:p w:rsidR="004E088D" w:rsidRPr="00B33536" w:rsidRDefault="004E088D" w:rsidP="004E088D">
      <w:pPr>
        <w:jc w:val="both"/>
        <w:rPr>
          <w:rFonts w:ascii="Arial Narrow" w:eastAsia="PMingLiU" w:hAnsi="Arial Narrow" w:cs="Arial"/>
          <w:u w:val="single"/>
        </w:rPr>
      </w:pPr>
    </w:p>
    <w:p w:rsidR="004E088D" w:rsidRPr="001A58CF" w:rsidRDefault="004E088D" w:rsidP="004E088D">
      <w:pPr>
        <w:pStyle w:val="Prrafodelista"/>
        <w:numPr>
          <w:ilvl w:val="0"/>
          <w:numId w:val="2"/>
        </w:numPr>
        <w:jc w:val="both"/>
        <w:rPr>
          <w:rFonts w:ascii="Arial Narrow" w:eastAsia="PMingLiU" w:hAnsi="Arial Narrow" w:cs="Arial"/>
          <w:u w:val="single"/>
        </w:rPr>
      </w:pPr>
      <w:r w:rsidRPr="00B64703">
        <w:rPr>
          <w:rFonts w:ascii="Arial Narrow" w:eastAsia="PMingLiU" w:hAnsi="Arial Narrow" w:cs="Arial"/>
          <w:b/>
        </w:rPr>
        <w:t xml:space="preserve"> </w:t>
      </w:r>
      <w:r w:rsidRPr="001A58CF">
        <w:rPr>
          <w:rFonts w:ascii="Arial Narrow" w:eastAsia="PMingLiU" w:hAnsi="Arial Narrow" w:cs="Arial"/>
          <w:u w:val="single"/>
        </w:rPr>
        <w:t>EN EL ARTÍCULO  376 SE CONSULTA POSIBLE VIOLACIÓN DEL DERECHO A HUELGA (ARTÍCULOS 61 DE LA CONSTITUCIÓN POLÍTICA, 371 Y SIGUIENTES DEL CÓDIGO LABORAL), DEL CONVENIO C 87 DE LA ORGANIZACIÓN INTERNACIONAL DEL TRABAJO (OIT</w:t>
      </w:r>
      <w:r w:rsidR="001D1E2B" w:rsidRPr="001A58CF">
        <w:rPr>
          <w:rFonts w:ascii="Arial Narrow" w:eastAsia="PMingLiU" w:hAnsi="Arial Narrow" w:cs="Arial"/>
          <w:u w:val="single"/>
        </w:rPr>
        <w:t>), PRINCIPIO</w:t>
      </w:r>
      <w:r w:rsidRPr="001A58CF">
        <w:rPr>
          <w:rFonts w:ascii="Arial Narrow" w:eastAsia="PMingLiU" w:hAnsi="Arial Narrow" w:cs="Arial"/>
          <w:u w:val="single"/>
        </w:rPr>
        <w:t xml:space="preserve"> DE </w:t>
      </w:r>
      <w:r w:rsidR="001D1E2B" w:rsidRPr="001A58CF">
        <w:rPr>
          <w:rFonts w:ascii="Arial Narrow" w:eastAsia="PMingLiU" w:hAnsi="Arial Narrow" w:cs="Arial"/>
          <w:u w:val="single"/>
        </w:rPr>
        <w:t>INTERDICCIÓN DE</w:t>
      </w:r>
      <w:r w:rsidRPr="001A58CF">
        <w:rPr>
          <w:rFonts w:ascii="Arial Narrow" w:eastAsia="PMingLiU" w:hAnsi="Arial Narrow" w:cs="Arial"/>
          <w:u w:val="single"/>
        </w:rPr>
        <w:t xml:space="preserve"> LA ARBITRARIEDAD, PRINCIPIO DE RAZONABILIDAD Y PROPORCIONALIDAD</w:t>
      </w:r>
      <w:r w:rsidR="001A58CF" w:rsidRPr="001A58CF">
        <w:rPr>
          <w:rFonts w:ascii="Arial Narrow" w:eastAsia="PMingLiU" w:hAnsi="Arial Narrow" w:cs="Arial"/>
          <w:u w:val="single"/>
        </w:rPr>
        <w:t xml:space="preserve">. </w:t>
      </w:r>
      <w:r w:rsidRPr="001A58CF">
        <w:rPr>
          <w:rFonts w:ascii="Arial Narrow" w:eastAsia="PMingLiU" w:hAnsi="Arial Narrow" w:cs="Arial"/>
          <w:u w:val="single"/>
        </w:rPr>
        <w:t xml:space="preserve"> </w:t>
      </w:r>
    </w:p>
    <w:p w:rsidR="004E088D" w:rsidRPr="008F532B" w:rsidRDefault="004E088D" w:rsidP="004E088D">
      <w:pPr>
        <w:spacing w:line="360" w:lineRule="auto"/>
        <w:jc w:val="both"/>
        <w:rPr>
          <w:rFonts w:ascii="Arial Narrow" w:eastAsia="PMingLiU" w:hAnsi="Arial Narrow" w:cs="Arial"/>
          <w:u w:val="single"/>
        </w:rPr>
      </w:pPr>
    </w:p>
    <w:p w:rsidR="004E088D" w:rsidRDefault="004E088D" w:rsidP="004E088D">
      <w:pPr>
        <w:spacing w:line="360" w:lineRule="auto"/>
        <w:jc w:val="both"/>
        <w:rPr>
          <w:rFonts w:ascii="Arial Narrow" w:hAnsi="Arial Narrow" w:cs="Arial"/>
        </w:rPr>
      </w:pPr>
      <w:r>
        <w:rPr>
          <w:rFonts w:ascii="Arial Narrow" w:hAnsi="Arial Narrow" w:cs="Arial"/>
          <w:lang w:val="es-MX"/>
        </w:rPr>
        <w:t xml:space="preserve">Con respecto a este artículo es importante señalar que </w:t>
      </w:r>
      <w:proofErr w:type="gramStart"/>
      <w:r>
        <w:rPr>
          <w:rFonts w:ascii="Arial Narrow" w:hAnsi="Arial Narrow" w:cs="Arial"/>
          <w:lang w:val="es-MX"/>
        </w:rPr>
        <w:t xml:space="preserve">el </w:t>
      </w:r>
      <w:r w:rsidR="00030A53">
        <w:rPr>
          <w:rFonts w:ascii="Arial Narrow" w:hAnsi="Arial Narrow" w:cs="Arial"/>
          <w:lang w:val="es-MX"/>
        </w:rPr>
        <w:t xml:space="preserve"> mismo</w:t>
      </w:r>
      <w:proofErr w:type="gramEnd"/>
      <w:r w:rsidR="00030A53">
        <w:rPr>
          <w:rFonts w:ascii="Arial Narrow" w:hAnsi="Arial Narrow" w:cs="Arial"/>
          <w:lang w:val="es-MX"/>
        </w:rPr>
        <w:t xml:space="preserve"> </w:t>
      </w:r>
      <w:r>
        <w:rPr>
          <w:rFonts w:ascii="Arial Narrow" w:hAnsi="Arial Narrow" w:cs="Arial"/>
          <w:lang w:val="es-MX"/>
        </w:rPr>
        <w:t xml:space="preserve">artículo se modificó </w:t>
      </w:r>
      <w:r w:rsidRPr="008F532B">
        <w:rPr>
          <w:rFonts w:ascii="Arial Narrow" w:hAnsi="Arial Narrow" w:cs="Arial"/>
        </w:rPr>
        <w:t>mediante moción de fondo presentada, conocida y aprobada el día 8 de agosto de 2019, durante la antepenúltima se</w:t>
      </w:r>
      <w:r>
        <w:rPr>
          <w:rFonts w:ascii="Arial Narrow" w:hAnsi="Arial Narrow" w:cs="Arial"/>
        </w:rPr>
        <w:t xml:space="preserve">sión de la Comisión, modificándose </w:t>
      </w:r>
      <w:r w:rsidRPr="008F532B">
        <w:rPr>
          <w:rFonts w:ascii="Arial Narrow" w:hAnsi="Arial Narrow" w:cs="Arial"/>
        </w:rPr>
        <w:t xml:space="preserve">toda la lista sobre los servicios en los cuales se prohíbe o se pretende prohibir el derecho de huelga, por considerarse servicios </w:t>
      </w:r>
      <w:r>
        <w:rPr>
          <w:rFonts w:ascii="Arial Narrow" w:hAnsi="Arial Narrow" w:cs="Arial"/>
        </w:rPr>
        <w:t xml:space="preserve">esenciales.  </w:t>
      </w:r>
    </w:p>
    <w:p w:rsidR="007817B0" w:rsidRDefault="007817B0" w:rsidP="004E088D">
      <w:pPr>
        <w:spacing w:line="360" w:lineRule="auto"/>
        <w:jc w:val="both"/>
        <w:rPr>
          <w:rFonts w:ascii="Arial Narrow" w:hAnsi="Arial Narrow" w:cs="Arial"/>
        </w:rPr>
      </w:pPr>
    </w:p>
    <w:p w:rsidR="004E088D" w:rsidRPr="007817B0" w:rsidRDefault="007817B0" w:rsidP="004E088D">
      <w:pPr>
        <w:spacing w:line="360" w:lineRule="auto"/>
        <w:jc w:val="both"/>
        <w:rPr>
          <w:rFonts w:ascii="Arial Narrow" w:hAnsi="Arial Narrow" w:cs="Arial"/>
        </w:rPr>
      </w:pPr>
      <w:r>
        <w:rPr>
          <w:rFonts w:ascii="Arial Narrow" w:hAnsi="Arial Narrow" w:cs="Arial"/>
        </w:rPr>
        <w:t xml:space="preserve">Es </w:t>
      </w:r>
      <w:r w:rsidR="001D1E2B">
        <w:rPr>
          <w:rFonts w:ascii="Arial Narrow" w:hAnsi="Arial Narrow" w:cs="Arial"/>
        </w:rPr>
        <w:t xml:space="preserve">artículo </w:t>
      </w:r>
      <w:r w:rsidR="001D1E2B" w:rsidRPr="007817B0">
        <w:rPr>
          <w:rFonts w:ascii="Arial Narrow" w:hAnsi="Arial Narrow" w:cs="Arial"/>
        </w:rPr>
        <w:t>amplía</w:t>
      </w:r>
      <w:r w:rsidRPr="007817B0">
        <w:rPr>
          <w:rFonts w:ascii="Arial Narrow" w:hAnsi="Arial Narrow" w:cs="Arial"/>
        </w:rPr>
        <w:t xml:space="preserve"> el catálogo de servicios públicos esenciales, en los cuales está prohibido de forma absoluta la huelga</w:t>
      </w:r>
      <w:r>
        <w:rPr>
          <w:rFonts w:ascii="Arial Narrow" w:hAnsi="Arial Narrow" w:cs="Arial"/>
        </w:rPr>
        <w:t xml:space="preserve">. Establece </w:t>
      </w:r>
      <w:r w:rsidR="004E088D" w:rsidRPr="0026221C">
        <w:rPr>
          <w:rFonts w:ascii="Arial Narrow" w:eastAsiaTheme="minorHAnsi" w:hAnsi="Arial Narrow" w:cstheme="minorBidi"/>
          <w:lang w:val="es-CR" w:eastAsia="en-US"/>
        </w:rPr>
        <w:t>una lista de 10 actividades que se consideran servicios esenciales, cuyo listado excede aquellos servicios esenciales –en sentido estricto- cuya interrupción pueda afectar la salud, vida y seguridad de las personas, a todos los cuales les aplica, por igual, el rasero común de la prohibición total de la huelga.</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El artículo 61 de la Constitución Política consagra el derecho a la huelga, est</w:t>
      </w:r>
      <w:r w:rsidRPr="00336FD3">
        <w:rPr>
          <w:rFonts w:ascii="Arial Narrow" w:eastAsiaTheme="minorHAnsi" w:hAnsi="Arial Narrow" w:cstheme="minorBidi"/>
          <w:lang w:val="es-CR" w:eastAsia="en-US"/>
        </w:rPr>
        <w:t xml:space="preserve">a norma </w:t>
      </w:r>
      <w:r>
        <w:rPr>
          <w:rFonts w:ascii="Arial Narrow" w:eastAsiaTheme="minorHAnsi" w:hAnsi="Arial Narrow" w:cstheme="minorBidi"/>
          <w:lang w:val="es-CR" w:eastAsia="en-US"/>
        </w:rPr>
        <w:t xml:space="preserve">de rango </w:t>
      </w:r>
      <w:r w:rsidRPr="00336FD3">
        <w:rPr>
          <w:rFonts w:ascii="Arial Narrow" w:eastAsiaTheme="minorHAnsi" w:hAnsi="Arial Narrow" w:cstheme="minorBidi"/>
          <w:lang w:val="es-CR" w:eastAsia="en-US"/>
        </w:rPr>
        <w:t>constitucional estableció una reserva de ley, que delegó en el legislador ordinario la determinación de los servicios públicos en los que se prohíbe o restringe la huelga (principio de reserva de ley).</w:t>
      </w:r>
    </w:p>
    <w:p w:rsidR="004E088D" w:rsidRPr="00336FD3"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 xml:space="preserve"> </w:t>
      </w:r>
    </w:p>
    <w:p w:rsidR="004E088D"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 xml:space="preserve">Esta reserva de ley está desarrollada en los numerales 375 y </w:t>
      </w:r>
      <w:r>
        <w:rPr>
          <w:rFonts w:ascii="Arial Narrow" w:eastAsiaTheme="minorHAnsi" w:hAnsi="Arial Narrow" w:cstheme="minorBidi"/>
          <w:lang w:val="es-CR" w:eastAsia="en-US"/>
        </w:rPr>
        <w:t xml:space="preserve">376 del Código de Trabajo (CT).  </w:t>
      </w:r>
      <w:r w:rsidRPr="00336FD3">
        <w:rPr>
          <w:rFonts w:ascii="Arial Narrow" w:eastAsiaTheme="minorHAnsi" w:hAnsi="Arial Narrow" w:cstheme="minorBidi"/>
          <w:lang w:val="es-CR" w:eastAsia="en-US"/>
        </w:rPr>
        <w:t>La primera de estas estipulaciones</w:t>
      </w:r>
      <w:r>
        <w:rPr>
          <w:rFonts w:ascii="Arial Narrow" w:eastAsiaTheme="minorHAnsi" w:hAnsi="Arial Narrow" w:cstheme="minorBidi"/>
          <w:lang w:val="es-CR" w:eastAsia="en-US"/>
        </w:rPr>
        <w:t xml:space="preserve">, es decir el artículo 375, debe ser interpretada  </w:t>
      </w:r>
      <w:r w:rsidRPr="00336FD3">
        <w:rPr>
          <w:rFonts w:ascii="Arial Narrow" w:eastAsiaTheme="minorHAnsi" w:hAnsi="Arial Narrow" w:cstheme="minorBidi"/>
          <w:lang w:val="es-CR" w:eastAsia="en-US"/>
        </w:rPr>
        <w:t xml:space="preserve"> de conformidad con esta norma constitucional, muy lejos de contener una prohibición indiscriminada de la huelga en los servicios públicos. </w:t>
      </w:r>
    </w:p>
    <w:p w:rsidR="004E088D" w:rsidRPr="00336FD3"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Por contrario, el alc</w:t>
      </w:r>
      <w:r>
        <w:rPr>
          <w:rFonts w:ascii="Arial Narrow" w:eastAsiaTheme="minorHAnsi" w:hAnsi="Arial Narrow" w:cstheme="minorBidi"/>
          <w:lang w:val="es-CR" w:eastAsia="en-US"/>
        </w:rPr>
        <w:t xml:space="preserve">ance de este precepto legal   debe ser delimitado </w:t>
      </w:r>
      <w:r w:rsidRPr="00336FD3">
        <w:rPr>
          <w:rFonts w:ascii="Arial Narrow" w:eastAsiaTheme="minorHAnsi" w:hAnsi="Arial Narrow" w:cstheme="minorBidi"/>
          <w:lang w:val="es-CR" w:eastAsia="en-US"/>
        </w:rPr>
        <w:t>en función de los diferentes supuestos</w:t>
      </w:r>
      <w:r w:rsidR="007817B0">
        <w:rPr>
          <w:rFonts w:ascii="Arial Narrow" w:eastAsiaTheme="minorHAnsi" w:hAnsi="Arial Narrow" w:cstheme="minorBidi"/>
          <w:lang w:val="es-CR" w:eastAsia="en-US"/>
        </w:rPr>
        <w:t xml:space="preserve"> que contempla </w:t>
      </w:r>
      <w:r w:rsidR="001D1E2B">
        <w:rPr>
          <w:rFonts w:ascii="Arial Narrow" w:eastAsiaTheme="minorHAnsi" w:hAnsi="Arial Narrow" w:cstheme="minorBidi"/>
          <w:lang w:val="es-CR" w:eastAsia="en-US"/>
        </w:rPr>
        <w:t>el artículo</w:t>
      </w:r>
      <w:r w:rsidR="007817B0">
        <w:rPr>
          <w:rFonts w:ascii="Arial Narrow" w:eastAsiaTheme="minorHAnsi" w:hAnsi="Arial Narrow" w:cstheme="minorBidi"/>
          <w:lang w:val="es-CR" w:eastAsia="en-US"/>
        </w:rPr>
        <w:t xml:space="preserve"> 376 del Código de Trabajo que </w:t>
      </w:r>
      <w:r w:rsidRPr="00336FD3">
        <w:rPr>
          <w:rFonts w:ascii="Arial Narrow" w:eastAsiaTheme="minorHAnsi" w:hAnsi="Arial Narrow" w:cstheme="minorBidi"/>
          <w:lang w:val="es-CR" w:eastAsia="en-US"/>
        </w:rPr>
        <w:t xml:space="preserve">determina en cuáles servicios se </w:t>
      </w:r>
      <w:r w:rsidR="001D1E2B" w:rsidRPr="00336FD3">
        <w:rPr>
          <w:rFonts w:ascii="Arial Narrow" w:eastAsiaTheme="minorHAnsi" w:hAnsi="Arial Narrow" w:cstheme="minorBidi"/>
          <w:lang w:val="es-CR" w:eastAsia="en-US"/>
        </w:rPr>
        <w:t>prohíbe o</w:t>
      </w:r>
      <w:r w:rsidRPr="00336FD3">
        <w:rPr>
          <w:rFonts w:ascii="Arial Narrow" w:eastAsiaTheme="minorHAnsi" w:hAnsi="Arial Narrow" w:cstheme="minorBidi"/>
          <w:lang w:val="es-CR" w:eastAsia="en-US"/>
        </w:rPr>
        <w:t xml:space="preserve"> restringe la huelga.  Particularmente nos interesa el inciso d) de esta disposición legal:</w:t>
      </w:r>
    </w:p>
    <w:p w:rsidR="004E088D" w:rsidRPr="00336FD3"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 xml:space="preserve"> “Artículo 376.- Para lo</w:t>
      </w:r>
      <w:r>
        <w:rPr>
          <w:rFonts w:ascii="Arial Narrow" w:eastAsiaTheme="minorHAnsi" w:hAnsi="Arial Narrow" w:cstheme="minorBidi"/>
          <w:lang w:val="es-CR" w:eastAsia="en-US"/>
        </w:rPr>
        <w:t>s efectos del artículo anterior</w:t>
      </w:r>
      <w:r w:rsidRPr="00336FD3">
        <w:rPr>
          <w:rFonts w:ascii="Arial Narrow" w:eastAsiaTheme="minorHAnsi" w:hAnsi="Arial Narrow" w:cstheme="minorBidi"/>
          <w:lang w:val="es-CR" w:eastAsia="en-US"/>
        </w:rPr>
        <w:t xml:space="preserve"> [la prohibición de la huelga] se entienden por servicios públicos: (…)</w:t>
      </w:r>
    </w:p>
    <w:p w:rsidR="004E088D" w:rsidRPr="00336FD3" w:rsidRDefault="004E088D" w:rsidP="004E088D">
      <w:pPr>
        <w:spacing w:line="360" w:lineRule="auto"/>
        <w:jc w:val="both"/>
        <w:rPr>
          <w:rFonts w:ascii="Arial Narrow" w:eastAsiaTheme="minorHAnsi" w:hAnsi="Arial Narrow" w:cstheme="minorBidi"/>
          <w:lang w:val="es-CR" w:eastAsia="en-US"/>
        </w:rPr>
      </w:pPr>
    </w:p>
    <w:p w:rsidR="004E088D" w:rsidRPr="004B5853" w:rsidRDefault="004E088D" w:rsidP="004E088D">
      <w:pPr>
        <w:spacing w:line="360" w:lineRule="auto"/>
        <w:jc w:val="both"/>
        <w:rPr>
          <w:rFonts w:ascii="Arial Narrow" w:eastAsiaTheme="minorHAnsi" w:hAnsi="Arial Narrow" w:cstheme="minorBidi"/>
          <w:i/>
          <w:lang w:val="es-CR" w:eastAsia="en-US"/>
        </w:rPr>
      </w:pPr>
      <w:r w:rsidRPr="004B5853">
        <w:rPr>
          <w:rFonts w:ascii="Arial Narrow" w:eastAsiaTheme="minorHAnsi" w:hAnsi="Arial Narrow" w:cstheme="minorBidi"/>
          <w:i/>
          <w:lang w:val="es-CR" w:eastAsia="en-US"/>
        </w:rPr>
        <w:t xml:space="preserve"> d) Los que desempeñen los trabajadores que </w:t>
      </w:r>
      <w:r w:rsidRPr="004B5853">
        <w:rPr>
          <w:rFonts w:ascii="Arial Narrow" w:eastAsiaTheme="minorHAnsi" w:hAnsi="Arial Narrow" w:cstheme="minorBidi"/>
          <w:b/>
          <w:i/>
          <w:u w:val="single"/>
          <w:lang w:val="es-CR" w:eastAsia="en-US"/>
        </w:rPr>
        <w:t>sean absolutamente indispensables</w:t>
      </w:r>
      <w:r w:rsidRPr="004B5853">
        <w:rPr>
          <w:rFonts w:ascii="Arial Narrow" w:eastAsiaTheme="minorHAnsi" w:hAnsi="Arial Narrow" w:cstheme="minorBidi"/>
          <w:i/>
          <w:lang w:val="es-CR" w:eastAsia="en-US"/>
        </w:rPr>
        <w:t xml:space="preserve"> para mantener el funcionamiento de las empresas particulares que no pueden suspender sus servicios sin causar un daño grave e inmediato a la salud o a la economía públicas, como lo son las clínicas y hospitales, la higiene, el aseo y alumbrado público en las poblaciones; (…)”.  (el resaltado no es propio del original) </w:t>
      </w:r>
    </w:p>
    <w:p w:rsidR="004E088D" w:rsidRPr="004B5853" w:rsidRDefault="004E088D" w:rsidP="004E088D">
      <w:pPr>
        <w:spacing w:line="360" w:lineRule="auto"/>
        <w:jc w:val="both"/>
        <w:rPr>
          <w:rFonts w:ascii="Arial Narrow" w:eastAsiaTheme="minorHAnsi" w:hAnsi="Arial Narrow" w:cstheme="minorBidi"/>
          <w: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 xml:space="preserve">La restricción que impone esta norma legal, como se desprende de una pausada lectura, sólo limita el ejercicio del derecho de huelga de los trabajadores absolutamente indispensables, para garantizar el funcionamiento mínimo de los servicios de aquellas empresas o instituciones, incluso los sanitarios.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1D1E2B"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El resto</w:t>
      </w:r>
      <w:r w:rsidR="004E088D" w:rsidRPr="00336FD3">
        <w:rPr>
          <w:rFonts w:ascii="Arial Narrow" w:eastAsiaTheme="minorHAnsi" w:hAnsi="Arial Narrow" w:cstheme="minorBidi"/>
          <w:lang w:val="es-CR" w:eastAsia="en-US"/>
        </w:rPr>
        <w:t xml:space="preserve"> de los trabajadores, es decir, quienes no son absolutamente imprescindibles, no tienen ningún impedimento de ejercer el derecho de huelga.</w:t>
      </w:r>
    </w:p>
    <w:p w:rsidR="004E088D" w:rsidRPr="00336FD3"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Esta disposición legal, en lugar de prohibir, reguló el derecho de huelga, restringiendo su ejercicio exclusivamente a aquellos trabajadores que son “absolutamente indispensables”.</w:t>
      </w:r>
    </w:p>
    <w:p w:rsidR="004E088D" w:rsidRPr="00336FD3" w:rsidRDefault="004E088D" w:rsidP="004E088D">
      <w:pPr>
        <w:spacing w:line="360" w:lineRule="auto"/>
        <w:jc w:val="both"/>
        <w:rPr>
          <w:rFonts w:ascii="Arial Narrow" w:eastAsiaTheme="minorHAnsi" w:hAnsi="Arial Narrow" w:cstheme="minorBidi"/>
          <w:lang w:val="es-CR" w:eastAsia="en-US"/>
        </w:rPr>
      </w:pPr>
    </w:p>
    <w:p w:rsidR="004E088D" w:rsidRPr="00336FD3"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El alcance que tiene la norma no deja la menor duda, a tal punto que el legislador recurrió a la frase adverbial: “</w:t>
      </w:r>
      <w:r w:rsidRPr="00336FD3">
        <w:rPr>
          <w:rFonts w:ascii="Arial Narrow" w:eastAsiaTheme="minorHAnsi" w:hAnsi="Arial Narrow" w:cstheme="minorBidi"/>
          <w:b/>
          <w:u w:val="single"/>
          <w:lang w:val="es-CR" w:eastAsia="en-US"/>
        </w:rPr>
        <w:t>absolutamente indispensables</w:t>
      </w:r>
      <w:r>
        <w:rPr>
          <w:rFonts w:ascii="Arial Narrow" w:eastAsiaTheme="minorHAnsi" w:hAnsi="Arial Narrow" w:cstheme="minorBidi"/>
          <w:lang w:val="es-CR" w:eastAsia="en-US"/>
        </w:rPr>
        <w:t xml:space="preserve">”, para </w:t>
      </w:r>
      <w:r w:rsidRPr="00336FD3">
        <w:rPr>
          <w:rFonts w:ascii="Arial Narrow" w:eastAsiaTheme="minorHAnsi" w:hAnsi="Arial Narrow" w:cstheme="minorBidi"/>
          <w:lang w:val="es-CR" w:eastAsia="en-US"/>
        </w:rPr>
        <w:t xml:space="preserve">precisar y delimitar con el mayor rigor gramatical, de manera inequívoca, que estos son los únicos trabajadores que no tienen derecho de huelga. </w:t>
      </w:r>
    </w:p>
    <w:p w:rsidR="004E088D" w:rsidRDefault="004E088D" w:rsidP="004E088D">
      <w:pPr>
        <w:spacing w:line="360" w:lineRule="auto"/>
        <w:jc w:val="both"/>
        <w:rPr>
          <w:rFonts w:ascii="Arial Narrow" w:eastAsiaTheme="minorHAnsi" w:hAnsi="Arial Narrow" w:cstheme="minorBidi"/>
          <w:lang w:val="es-CR" w:eastAsia="en-US"/>
        </w:rPr>
      </w:pPr>
    </w:p>
    <w:p w:rsidR="004E088D" w:rsidRPr="00272A40" w:rsidRDefault="004E088D" w:rsidP="004E088D">
      <w:pPr>
        <w:spacing w:line="360" w:lineRule="auto"/>
        <w:jc w:val="both"/>
        <w:rPr>
          <w:rFonts w:ascii="Arial Narrow" w:eastAsiaTheme="minorHAnsi" w:hAnsi="Arial Narrow" w:cstheme="minorBidi"/>
          <w:lang w:val="es-CR" w:eastAsia="en-US"/>
        </w:rPr>
      </w:pPr>
      <w:r w:rsidRPr="00336FD3">
        <w:rPr>
          <w:rFonts w:ascii="Arial Narrow" w:eastAsiaTheme="minorHAnsi" w:hAnsi="Arial Narrow" w:cstheme="minorBidi"/>
          <w:lang w:val="es-CR" w:eastAsia="en-US"/>
        </w:rPr>
        <w:t>Podríamos admitir, en el peor de los casos, que la norma contiene una prohib</w:t>
      </w:r>
      <w:r>
        <w:rPr>
          <w:rFonts w:ascii="Arial Narrow" w:eastAsiaTheme="minorHAnsi" w:hAnsi="Arial Narrow" w:cstheme="minorBidi"/>
          <w:lang w:val="es-CR" w:eastAsia="en-US"/>
        </w:rPr>
        <w:t>ición relativa, que restringe el derecho a la</w:t>
      </w:r>
      <w:r w:rsidRPr="00336FD3">
        <w:rPr>
          <w:rFonts w:ascii="Arial Narrow" w:eastAsiaTheme="minorHAnsi" w:hAnsi="Arial Narrow" w:cstheme="minorBidi"/>
          <w:lang w:val="es-CR" w:eastAsia="en-US"/>
        </w:rPr>
        <w:t xml:space="preserve"> huelga únicamente a estos trabajadores; pero jamás se podría sostener que esta disposición prohíbe de manera absoluta y general la huelga en los servicios esencia</w:t>
      </w:r>
      <w:r>
        <w:rPr>
          <w:rFonts w:ascii="Arial Narrow" w:eastAsiaTheme="minorHAnsi" w:hAnsi="Arial Narrow" w:cstheme="minorBidi"/>
          <w:lang w:val="es-CR" w:eastAsia="en-US"/>
        </w:rPr>
        <w:t xml:space="preserve">les, incluidos los de salud. Por el </w:t>
      </w:r>
      <w:r w:rsidR="001D1E2B">
        <w:rPr>
          <w:rFonts w:ascii="Arial Narrow" w:eastAsiaTheme="minorHAnsi" w:hAnsi="Arial Narrow" w:cstheme="minorBidi"/>
          <w:lang w:val="es-CR" w:eastAsia="en-US"/>
        </w:rPr>
        <w:t>contrario,</w:t>
      </w:r>
      <w:r>
        <w:rPr>
          <w:rFonts w:ascii="Arial Narrow" w:eastAsiaTheme="minorHAnsi" w:hAnsi="Arial Narrow" w:cstheme="minorBidi"/>
          <w:lang w:val="es-CR" w:eastAsia="en-US"/>
        </w:rPr>
        <w:t xml:space="preserve"> el artículo 376 inciso d) </w:t>
      </w:r>
      <w:r w:rsidRPr="00272A40">
        <w:rPr>
          <w:rFonts w:ascii="Arial Narrow" w:eastAsiaTheme="minorHAnsi" w:hAnsi="Arial Narrow" w:cstheme="minorBidi"/>
          <w:lang w:val="es-CR" w:eastAsia="en-US"/>
        </w:rPr>
        <w:t xml:space="preserve">recurrió a la técnica del servicio mínimo.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sidRPr="00272A40">
        <w:rPr>
          <w:rFonts w:ascii="Arial Narrow" w:eastAsiaTheme="minorHAnsi" w:hAnsi="Arial Narrow" w:cstheme="minorBidi"/>
          <w:lang w:val="es-CR" w:eastAsia="en-US"/>
        </w:rPr>
        <w:t>Este esquema del funcionamiento mínimo del servicio, soluciona de manera armónica cualquier contradicción entre la necesidad de la continuidad de la prestación de los servicios esenciales de la comunidad y el recono</w:t>
      </w:r>
      <w:r>
        <w:rPr>
          <w:rFonts w:ascii="Arial Narrow" w:eastAsiaTheme="minorHAnsi" w:hAnsi="Arial Narrow" w:cstheme="minorBidi"/>
          <w:lang w:val="es-CR" w:eastAsia="en-US"/>
        </w:rPr>
        <w:t xml:space="preserve">cimiento del derecho de huelga es decir </w:t>
      </w:r>
      <w:r w:rsidRPr="00272A40">
        <w:rPr>
          <w:rFonts w:ascii="Arial Narrow" w:eastAsiaTheme="minorHAnsi" w:hAnsi="Arial Narrow" w:cstheme="minorBidi"/>
          <w:lang w:val="es-CR" w:eastAsia="en-US"/>
        </w:rPr>
        <w:t>procura una solución adecuada a esta concurrencia de intereses, ambos protegidos constitucion</w:t>
      </w:r>
      <w:r>
        <w:rPr>
          <w:rFonts w:ascii="Arial Narrow" w:eastAsiaTheme="minorHAnsi" w:hAnsi="Arial Narrow" w:cstheme="minorBidi"/>
          <w:lang w:val="es-CR" w:eastAsia="en-US"/>
        </w:rPr>
        <w:t xml:space="preserve">almente, sin  necesidad de vulnerar el ejercicio del derecho a huelga </w:t>
      </w:r>
      <w:r w:rsidRPr="00272A40">
        <w:rPr>
          <w:rFonts w:ascii="Arial Narrow" w:eastAsiaTheme="minorHAnsi" w:hAnsi="Arial Narrow" w:cstheme="minorBidi"/>
          <w:lang w:val="es-CR" w:eastAsia="en-US"/>
        </w:rPr>
        <w:t xml:space="preserve"> que tienen los trabajadores que prestan sus actividade</w:t>
      </w:r>
      <w:r>
        <w:rPr>
          <w:rFonts w:ascii="Arial Narrow" w:eastAsiaTheme="minorHAnsi" w:hAnsi="Arial Narrow" w:cstheme="minorBidi"/>
          <w:lang w:val="es-CR" w:eastAsia="en-US"/>
        </w:rPr>
        <w:t xml:space="preserve">s en los servicios esenciales.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De allí que se considera que además de innecesaria la norma incorporada en este proyecto, el ejercicio del derecho constitucional a la huelga, mismo que constituye </w:t>
      </w:r>
      <w:r w:rsidR="001D1E2B">
        <w:rPr>
          <w:rFonts w:ascii="Arial Narrow" w:eastAsiaTheme="minorHAnsi" w:hAnsi="Arial Narrow" w:cstheme="minorBidi"/>
          <w:lang w:val="es-CR" w:eastAsia="en-US"/>
        </w:rPr>
        <w:t>una herramienta</w:t>
      </w:r>
      <w:r>
        <w:rPr>
          <w:rFonts w:ascii="Arial Narrow" w:eastAsiaTheme="minorHAnsi" w:hAnsi="Arial Narrow" w:cstheme="minorBidi"/>
          <w:lang w:val="es-CR" w:eastAsia="en-US"/>
        </w:rPr>
        <w:t xml:space="preserve"> del </w:t>
      </w:r>
      <w:r w:rsidRPr="00CF3BDC">
        <w:rPr>
          <w:rFonts w:ascii="Arial Narrow" w:eastAsiaTheme="minorHAnsi" w:hAnsi="Arial Narrow" w:cstheme="minorBidi"/>
          <w:lang w:val="es-CR" w:eastAsia="en-US"/>
        </w:rPr>
        <w:t xml:space="preserve">pueblo para expresar su malestar y desacuerdo </w:t>
      </w:r>
      <w:r>
        <w:rPr>
          <w:rFonts w:ascii="Arial Narrow" w:eastAsiaTheme="minorHAnsi" w:hAnsi="Arial Narrow" w:cstheme="minorBidi"/>
          <w:lang w:val="es-CR" w:eastAsia="en-US"/>
        </w:rPr>
        <w:t xml:space="preserve">con la administración y </w:t>
      </w:r>
      <w:r w:rsidR="001D1E2B">
        <w:rPr>
          <w:rFonts w:ascii="Arial Narrow" w:eastAsiaTheme="minorHAnsi" w:hAnsi="Arial Narrow" w:cstheme="minorBidi"/>
          <w:lang w:val="es-CR" w:eastAsia="en-US"/>
        </w:rPr>
        <w:t>gobernabilidad de</w:t>
      </w:r>
      <w:r>
        <w:rPr>
          <w:rFonts w:ascii="Arial Narrow" w:eastAsiaTheme="minorHAnsi" w:hAnsi="Arial Narrow" w:cstheme="minorBidi"/>
          <w:lang w:val="es-CR" w:eastAsia="en-US"/>
        </w:rPr>
        <w:t xml:space="preserve"> un país, con el objetivo de </w:t>
      </w:r>
      <w:r w:rsidRPr="00CF3BDC">
        <w:rPr>
          <w:rFonts w:ascii="Arial Narrow" w:eastAsiaTheme="minorHAnsi" w:hAnsi="Arial Narrow" w:cstheme="minorBidi"/>
          <w:lang w:val="es-CR" w:eastAsia="en-US"/>
        </w:rPr>
        <w:t>que los gobernantes gene</w:t>
      </w:r>
      <w:r>
        <w:rPr>
          <w:rFonts w:ascii="Arial Narrow" w:eastAsiaTheme="minorHAnsi" w:hAnsi="Arial Narrow" w:cstheme="minorBidi"/>
          <w:lang w:val="es-CR" w:eastAsia="en-US"/>
        </w:rPr>
        <w:t xml:space="preserve">ren un dialogo de compromisos y </w:t>
      </w:r>
      <w:r w:rsidRPr="00CF3BDC">
        <w:rPr>
          <w:rFonts w:ascii="Arial Narrow" w:eastAsiaTheme="minorHAnsi" w:hAnsi="Arial Narrow" w:cstheme="minorBidi"/>
          <w:lang w:val="es-CR" w:eastAsia="en-US"/>
        </w:rPr>
        <w:t>acuerdos en aras de la paz socia</w:t>
      </w:r>
      <w:r>
        <w:rPr>
          <w:rFonts w:ascii="Arial Narrow" w:eastAsiaTheme="minorHAnsi" w:hAnsi="Arial Narrow" w:cstheme="minorBidi"/>
          <w:lang w:val="es-CR" w:eastAsia="en-US"/>
        </w:rPr>
        <w:t xml:space="preserve">l.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 El artículo 376 inciso d) del Código de Trabajo concilia de </w:t>
      </w:r>
      <w:r w:rsidR="001D1E2B">
        <w:rPr>
          <w:rFonts w:ascii="Arial Narrow" w:eastAsiaTheme="minorHAnsi" w:hAnsi="Arial Narrow" w:cstheme="minorBidi"/>
          <w:lang w:val="es-CR" w:eastAsia="en-US"/>
        </w:rPr>
        <w:t xml:space="preserve">manera </w:t>
      </w:r>
      <w:r w:rsidR="001D1E2B" w:rsidRPr="00E272B2">
        <w:rPr>
          <w:rFonts w:ascii="Arial Narrow" w:eastAsiaTheme="minorHAnsi" w:hAnsi="Arial Narrow" w:cstheme="minorBidi"/>
          <w:lang w:val="es-CR" w:eastAsia="en-US"/>
        </w:rPr>
        <w:t>razonable</w:t>
      </w:r>
      <w:r w:rsidRPr="00E272B2">
        <w:rPr>
          <w:rFonts w:ascii="Arial Narrow" w:eastAsiaTheme="minorHAnsi" w:hAnsi="Arial Narrow" w:cstheme="minorBidi"/>
          <w:lang w:val="es-CR" w:eastAsia="en-US"/>
        </w:rPr>
        <w:t xml:space="preserve"> y proporci</w:t>
      </w:r>
      <w:r>
        <w:rPr>
          <w:rFonts w:ascii="Arial Narrow" w:eastAsiaTheme="minorHAnsi" w:hAnsi="Arial Narrow" w:cstheme="minorBidi"/>
          <w:lang w:val="es-CR" w:eastAsia="en-US"/>
        </w:rPr>
        <w:t xml:space="preserve">onada, </w:t>
      </w:r>
      <w:r w:rsidRPr="00E272B2">
        <w:rPr>
          <w:rFonts w:ascii="Arial Narrow" w:eastAsiaTheme="minorHAnsi" w:hAnsi="Arial Narrow" w:cstheme="minorBidi"/>
          <w:lang w:val="es-CR" w:eastAsia="en-US"/>
        </w:rPr>
        <w:t xml:space="preserve">el derecho fundamental de huelga, </w:t>
      </w:r>
      <w:r w:rsidR="001D1E2B" w:rsidRPr="00E272B2">
        <w:rPr>
          <w:rFonts w:ascii="Arial Narrow" w:eastAsiaTheme="minorHAnsi" w:hAnsi="Arial Narrow" w:cstheme="minorBidi"/>
          <w:lang w:val="es-CR" w:eastAsia="en-US"/>
        </w:rPr>
        <w:t>con el</w:t>
      </w:r>
      <w:r w:rsidRPr="00E272B2">
        <w:rPr>
          <w:rFonts w:ascii="Arial Narrow" w:eastAsiaTheme="minorHAnsi" w:hAnsi="Arial Narrow" w:cstheme="minorBidi"/>
          <w:lang w:val="es-CR" w:eastAsia="en-US"/>
        </w:rPr>
        <w:t xml:space="preserve"> derecho </w:t>
      </w:r>
      <w:r w:rsidR="001D1E2B" w:rsidRPr="00E272B2">
        <w:rPr>
          <w:rFonts w:ascii="Arial Narrow" w:eastAsiaTheme="minorHAnsi" w:hAnsi="Arial Narrow" w:cstheme="minorBidi"/>
          <w:lang w:val="es-CR" w:eastAsia="en-US"/>
        </w:rPr>
        <w:t>a la</w:t>
      </w:r>
      <w:r w:rsidRPr="00E272B2">
        <w:rPr>
          <w:rFonts w:ascii="Arial Narrow" w:eastAsiaTheme="minorHAnsi" w:hAnsi="Arial Narrow" w:cstheme="minorBidi"/>
          <w:lang w:val="es-CR" w:eastAsia="en-US"/>
        </w:rPr>
        <w:t xml:space="preserve"> protección de la vida, la salud y la seguridad de las personas, ha </w:t>
      </w:r>
      <w:r w:rsidR="001D1E2B" w:rsidRPr="00E272B2">
        <w:rPr>
          <w:rFonts w:ascii="Arial Narrow" w:eastAsiaTheme="minorHAnsi" w:hAnsi="Arial Narrow" w:cstheme="minorBidi"/>
          <w:lang w:val="es-CR" w:eastAsia="en-US"/>
        </w:rPr>
        <w:t>sido reconocida</w:t>
      </w:r>
      <w:r w:rsidRPr="00E272B2">
        <w:rPr>
          <w:rFonts w:ascii="Arial Narrow" w:eastAsiaTheme="minorHAnsi" w:hAnsi="Arial Narrow" w:cstheme="minorBidi"/>
          <w:lang w:val="es-CR" w:eastAsia="en-US"/>
        </w:rPr>
        <w:t xml:space="preserve"> </w:t>
      </w:r>
      <w:r w:rsidR="001D1E2B" w:rsidRPr="00E272B2">
        <w:rPr>
          <w:rFonts w:ascii="Arial Narrow" w:eastAsiaTheme="minorHAnsi" w:hAnsi="Arial Narrow" w:cstheme="minorBidi"/>
          <w:lang w:val="es-CR" w:eastAsia="en-US"/>
        </w:rPr>
        <w:t>y desarrollada</w:t>
      </w:r>
      <w:r w:rsidRPr="00E272B2">
        <w:rPr>
          <w:rFonts w:ascii="Arial Narrow" w:eastAsiaTheme="minorHAnsi" w:hAnsi="Arial Narrow" w:cstheme="minorBidi"/>
          <w:lang w:val="es-CR" w:eastAsia="en-US"/>
        </w:rPr>
        <w:t xml:space="preserve"> por la doctrina del Co</w:t>
      </w:r>
      <w:r>
        <w:rPr>
          <w:rFonts w:ascii="Arial Narrow" w:eastAsiaTheme="minorHAnsi" w:hAnsi="Arial Narrow" w:cstheme="minorBidi"/>
          <w:lang w:val="es-CR" w:eastAsia="en-US"/>
        </w:rPr>
        <w:t>mité de Libertad Sindical de OIT.</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Dicho esto, es evidente cómo la inclusión de un listado con las definiciones de lo que se entiende por servicios esenciales, no constituye la alternativa justa y remedial, para regular las huelgas en estos servicios. Por el contrario, leyes como la que se somete a su análisis y criterio, adolecen de un justi equilibrio, propalan más bien la pérdida de la paz social. </w:t>
      </w:r>
    </w:p>
    <w:p w:rsidR="004E088D" w:rsidRDefault="004E088D" w:rsidP="004E088D">
      <w:pPr>
        <w:spacing w:line="360" w:lineRule="auto"/>
        <w:jc w:val="both"/>
        <w:rPr>
          <w:rFonts w:ascii="Arial Narrow" w:eastAsiaTheme="minorHAnsi" w:hAnsi="Arial Narrow" w:cstheme="minorBidi"/>
          <w:lang w:val="es-CR" w:eastAsia="en-US"/>
        </w:rPr>
      </w:pPr>
    </w:p>
    <w:p w:rsidR="004E088D" w:rsidRPr="00D368A5"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lastRenderedPageBreak/>
        <w:t xml:space="preserve">Como bien se señaló anteriormente, el artículo 376 fue incluido durante las últimas sesiones de la comisión encargada de analizar el expediente número 21049, por lo que no se dio un debate sesudo y reposado del contenido del citado artículo, siendo necesario, pues </w:t>
      </w:r>
      <w:r w:rsidR="001D1E2B">
        <w:rPr>
          <w:rFonts w:ascii="Arial Narrow" w:eastAsiaTheme="minorHAnsi" w:hAnsi="Arial Narrow" w:cstheme="minorBidi"/>
          <w:lang w:val="es-CR" w:eastAsia="en-US"/>
        </w:rPr>
        <w:t>incluye 10</w:t>
      </w:r>
      <w:r>
        <w:rPr>
          <w:rFonts w:ascii="Arial Narrow" w:eastAsiaTheme="minorHAnsi" w:hAnsi="Arial Narrow" w:cstheme="minorBidi"/>
          <w:lang w:val="es-CR" w:eastAsia="en-US"/>
        </w:rPr>
        <w:t xml:space="preserve"> incisos con diferentes servicios, que a nuestro juicio </w:t>
      </w:r>
      <w:r w:rsidR="001D1E2B">
        <w:rPr>
          <w:rFonts w:ascii="Arial Narrow" w:eastAsiaTheme="minorHAnsi" w:hAnsi="Arial Narrow" w:cstheme="minorBidi"/>
          <w:lang w:val="es-CR" w:eastAsia="en-US"/>
        </w:rPr>
        <w:t>lesiona el</w:t>
      </w:r>
      <w:r>
        <w:rPr>
          <w:rFonts w:ascii="Arial Narrow" w:eastAsiaTheme="minorHAnsi" w:hAnsi="Arial Narrow" w:cstheme="minorBidi"/>
          <w:lang w:val="es-CR" w:eastAsia="en-US"/>
        </w:rPr>
        <w:t xml:space="preserve"> referido </w:t>
      </w:r>
      <w:r w:rsidR="001D1E2B">
        <w:rPr>
          <w:rFonts w:ascii="Arial Narrow" w:eastAsiaTheme="minorHAnsi" w:hAnsi="Arial Narrow" w:cstheme="minorBidi"/>
          <w:lang w:val="es-CR" w:eastAsia="en-US"/>
        </w:rPr>
        <w:t>Derecho a</w:t>
      </w:r>
      <w:r>
        <w:rPr>
          <w:rFonts w:ascii="Arial Narrow" w:eastAsiaTheme="minorHAnsi" w:hAnsi="Arial Narrow" w:cstheme="minorBidi"/>
          <w:lang w:val="es-CR" w:eastAsia="en-US"/>
        </w:rPr>
        <w:t xml:space="preserve"> la Huelga. Tal y como se expresó líneas atrás, el artículo 61 de la Carta </w:t>
      </w:r>
      <w:r w:rsidR="001D1E2B">
        <w:rPr>
          <w:rFonts w:ascii="Arial Narrow" w:eastAsiaTheme="minorHAnsi" w:hAnsi="Arial Narrow" w:cstheme="minorBidi"/>
          <w:lang w:val="es-CR" w:eastAsia="en-US"/>
        </w:rPr>
        <w:t>Política reconoce el</w:t>
      </w:r>
      <w:r>
        <w:rPr>
          <w:rFonts w:ascii="Arial Narrow" w:eastAsiaTheme="minorHAnsi" w:hAnsi="Arial Narrow" w:cstheme="minorBidi"/>
          <w:lang w:val="es-CR" w:eastAsia="en-US"/>
        </w:rPr>
        <w:t xml:space="preserve"> derecho a la huelga, salvo en los servicios públicos, siendo entonces dichos servicios regulados por reserva de ley (artículo 376 inciso d)) </w:t>
      </w:r>
      <w:r w:rsidRPr="00D368A5">
        <w:rPr>
          <w:rFonts w:ascii="Arial Narrow" w:eastAsiaTheme="minorHAnsi" w:hAnsi="Arial Narrow" w:cstheme="minorBidi"/>
          <w:lang w:val="es-CR" w:eastAsia="en-US"/>
        </w:rPr>
        <w:t xml:space="preserve">que de manera armónica ha venido </w:t>
      </w:r>
      <w:r>
        <w:rPr>
          <w:rFonts w:ascii="Arial Narrow" w:eastAsiaTheme="minorHAnsi" w:hAnsi="Arial Narrow" w:cstheme="minorBidi"/>
          <w:lang w:val="es-CR" w:eastAsia="en-US"/>
        </w:rPr>
        <w:t xml:space="preserve">regulando y no restringiendo, tal y </w:t>
      </w:r>
      <w:r w:rsidR="001D1E2B">
        <w:rPr>
          <w:rFonts w:ascii="Arial Narrow" w:eastAsiaTheme="minorHAnsi" w:hAnsi="Arial Narrow" w:cstheme="minorBidi"/>
          <w:lang w:val="es-CR" w:eastAsia="en-US"/>
        </w:rPr>
        <w:t>como mismo</w:t>
      </w:r>
      <w:r>
        <w:rPr>
          <w:rFonts w:ascii="Arial Narrow" w:eastAsiaTheme="minorHAnsi" w:hAnsi="Arial Narrow" w:cstheme="minorBidi"/>
          <w:lang w:val="es-CR" w:eastAsia="en-US"/>
        </w:rPr>
        <w:t xml:space="preserve"> que se pretende </w:t>
      </w:r>
      <w:r w:rsidRPr="00D368A5">
        <w:rPr>
          <w:rFonts w:ascii="Arial Narrow" w:eastAsiaTheme="minorHAnsi" w:hAnsi="Arial Narrow" w:cstheme="minorBidi"/>
          <w:lang w:val="es-CR" w:eastAsia="en-US"/>
        </w:rPr>
        <w:t xml:space="preserve">con la aprobación </w:t>
      </w:r>
      <w:r w:rsidR="001D1E2B" w:rsidRPr="00D368A5">
        <w:rPr>
          <w:rFonts w:ascii="Arial Narrow" w:eastAsiaTheme="minorHAnsi" w:hAnsi="Arial Narrow" w:cstheme="minorBidi"/>
          <w:lang w:val="es-CR" w:eastAsia="en-US"/>
        </w:rPr>
        <w:t>del nuevo</w:t>
      </w:r>
      <w:r w:rsidRPr="00D368A5">
        <w:rPr>
          <w:rFonts w:ascii="Arial Narrow" w:eastAsiaTheme="minorHAnsi" w:hAnsi="Arial Narrow" w:cstheme="minorBidi"/>
          <w:lang w:val="es-CR" w:eastAsia="en-US"/>
        </w:rPr>
        <w:t xml:space="preserve"> artículo </w:t>
      </w:r>
      <w:r w:rsidR="001D1E2B" w:rsidRPr="00D368A5">
        <w:rPr>
          <w:rFonts w:ascii="Arial Narrow" w:eastAsiaTheme="minorHAnsi" w:hAnsi="Arial Narrow" w:cstheme="minorBidi"/>
          <w:lang w:val="es-CR" w:eastAsia="en-US"/>
        </w:rPr>
        <w:t>376</w:t>
      </w:r>
      <w:r w:rsidR="001D1E2B">
        <w:rPr>
          <w:rFonts w:ascii="Arial Narrow" w:eastAsiaTheme="minorHAnsi" w:hAnsi="Arial Narrow" w:cstheme="minorBidi"/>
          <w:lang w:val="es-CR" w:eastAsia="en-US"/>
        </w:rPr>
        <w:t>,</w:t>
      </w:r>
      <w:r>
        <w:rPr>
          <w:rFonts w:ascii="Arial Narrow" w:eastAsiaTheme="minorHAnsi" w:hAnsi="Arial Narrow" w:cstheme="minorBidi"/>
          <w:lang w:val="es-CR" w:eastAsia="en-US"/>
        </w:rPr>
        <w:t xml:space="preserve"> </w:t>
      </w:r>
      <w:r w:rsidR="001D1E2B">
        <w:rPr>
          <w:rFonts w:ascii="Arial Narrow" w:eastAsiaTheme="minorHAnsi" w:hAnsi="Arial Narrow" w:cstheme="minorBidi"/>
          <w:lang w:val="es-CR" w:eastAsia="en-US"/>
        </w:rPr>
        <w:t>pues sería</w:t>
      </w:r>
      <w:r>
        <w:rPr>
          <w:rFonts w:ascii="Arial Narrow" w:eastAsiaTheme="minorHAnsi" w:hAnsi="Arial Narrow" w:cstheme="minorBidi"/>
          <w:lang w:val="es-CR" w:eastAsia="en-US"/>
        </w:rPr>
        <w:t xml:space="preserve"> </w:t>
      </w:r>
      <w:r w:rsidR="001D1E2B">
        <w:rPr>
          <w:rFonts w:ascii="Arial Narrow" w:eastAsiaTheme="minorHAnsi" w:hAnsi="Arial Narrow" w:cstheme="minorBidi"/>
          <w:lang w:val="es-CR" w:eastAsia="en-US"/>
        </w:rPr>
        <w:t>imposible jurídicamente</w:t>
      </w:r>
      <w:r>
        <w:rPr>
          <w:rFonts w:ascii="Arial Narrow" w:eastAsiaTheme="minorHAnsi" w:hAnsi="Arial Narrow" w:cstheme="minorBidi"/>
          <w:lang w:val="es-CR" w:eastAsia="en-US"/>
        </w:rPr>
        <w:t xml:space="preserve"> para los sectores clasificados en la </w:t>
      </w:r>
      <w:r w:rsidR="001D1E2B">
        <w:rPr>
          <w:rFonts w:ascii="Arial Narrow" w:eastAsiaTheme="minorHAnsi" w:hAnsi="Arial Narrow" w:cstheme="minorBidi"/>
          <w:lang w:val="es-CR" w:eastAsia="en-US"/>
        </w:rPr>
        <w:t>norma el</w:t>
      </w:r>
      <w:r>
        <w:rPr>
          <w:rFonts w:ascii="Arial Narrow" w:eastAsiaTheme="minorHAnsi" w:hAnsi="Arial Narrow" w:cstheme="minorBidi"/>
          <w:lang w:val="es-CR" w:eastAsia="en-US"/>
        </w:rPr>
        <w:t xml:space="preserve"> ejercer su derecho a huelga.  Se insiste en el hecho de que el principal </w:t>
      </w:r>
      <w:r w:rsidR="001D1E2B">
        <w:rPr>
          <w:rFonts w:ascii="Arial Narrow" w:eastAsiaTheme="minorHAnsi" w:hAnsi="Arial Narrow" w:cstheme="minorBidi"/>
          <w:lang w:val="es-CR" w:eastAsia="en-US"/>
        </w:rPr>
        <w:t>objetivo de este</w:t>
      </w:r>
      <w:r>
        <w:rPr>
          <w:rFonts w:ascii="Arial Narrow" w:eastAsiaTheme="minorHAnsi" w:hAnsi="Arial Narrow" w:cstheme="minorBidi"/>
          <w:lang w:val="es-CR" w:eastAsia="en-US"/>
        </w:rPr>
        <w:t xml:space="preserve"> </w:t>
      </w:r>
      <w:r w:rsidR="001D1E2B">
        <w:rPr>
          <w:rFonts w:ascii="Arial Narrow" w:eastAsiaTheme="minorHAnsi" w:hAnsi="Arial Narrow" w:cstheme="minorBidi"/>
          <w:lang w:val="es-CR" w:eastAsia="en-US"/>
        </w:rPr>
        <w:t>proyecto</w:t>
      </w:r>
      <w:r w:rsidR="00030A53">
        <w:rPr>
          <w:rFonts w:ascii="Arial Narrow" w:eastAsiaTheme="minorHAnsi" w:hAnsi="Arial Narrow" w:cstheme="minorBidi"/>
          <w:lang w:val="es-CR" w:eastAsia="en-US"/>
        </w:rPr>
        <w:t xml:space="preserve"> </w:t>
      </w:r>
      <w:proofErr w:type="gramStart"/>
      <w:r w:rsidR="00030A53">
        <w:rPr>
          <w:rFonts w:ascii="Arial Narrow" w:eastAsiaTheme="minorHAnsi" w:hAnsi="Arial Narrow" w:cstheme="minorBidi"/>
          <w:lang w:val="es-CR" w:eastAsia="en-US"/>
        </w:rPr>
        <w:t xml:space="preserve">era </w:t>
      </w:r>
      <w:r w:rsidR="001D1E2B">
        <w:rPr>
          <w:rFonts w:ascii="Arial Narrow" w:eastAsiaTheme="minorHAnsi" w:hAnsi="Arial Narrow" w:cstheme="minorBidi"/>
          <w:lang w:val="es-CR" w:eastAsia="en-US"/>
        </w:rPr>
        <w:t xml:space="preserve"> la</w:t>
      </w:r>
      <w:proofErr w:type="gramEnd"/>
      <w:r>
        <w:rPr>
          <w:rFonts w:ascii="Arial Narrow" w:eastAsiaTheme="minorHAnsi" w:hAnsi="Arial Narrow" w:cstheme="minorBidi"/>
          <w:lang w:val="es-CR" w:eastAsia="en-US"/>
        </w:rPr>
        <w:t xml:space="preserve"> regulación de este derecho y no su supresión.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i/>
          <w:lang w:val="es-CR" w:eastAsia="en-US"/>
        </w:rPr>
      </w:pPr>
      <w:r>
        <w:rPr>
          <w:rFonts w:ascii="Arial Narrow" w:eastAsiaTheme="minorHAnsi" w:hAnsi="Arial Narrow" w:cstheme="minorBidi"/>
          <w:lang w:val="es-CR" w:eastAsia="en-US"/>
        </w:rPr>
        <w:t>Pues de acuerdo a los parámetros establecidos por la O</w:t>
      </w:r>
      <w:r w:rsidRPr="002A47E1">
        <w:rPr>
          <w:rFonts w:ascii="Arial Narrow" w:eastAsiaTheme="minorHAnsi" w:hAnsi="Arial Narrow" w:cstheme="minorBidi"/>
          <w:lang w:val="es-CR" w:eastAsia="en-US"/>
        </w:rPr>
        <w:t xml:space="preserve">rganización </w:t>
      </w:r>
      <w:r>
        <w:rPr>
          <w:rFonts w:ascii="Arial Narrow" w:eastAsiaTheme="minorHAnsi" w:hAnsi="Arial Narrow" w:cstheme="minorBidi"/>
          <w:lang w:val="es-CR" w:eastAsia="en-US"/>
        </w:rPr>
        <w:t xml:space="preserve">Internacional del Trabajo con relación a los servicios esenciales, en los que ha </w:t>
      </w:r>
      <w:r w:rsidRPr="00A9785E">
        <w:rPr>
          <w:rFonts w:ascii="Arial Narrow" w:eastAsiaTheme="minorHAnsi" w:hAnsi="Arial Narrow" w:cstheme="minorBidi"/>
          <w:i/>
          <w:lang w:val="es-CR" w:eastAsia="en-US"/>
        </w:rPr>
        <w:t xml:space="preserve">manifestado : “ Es innegable que el carácter “esencial” de un servicio público se establece a partir de al menos cuatro criterios aceptados por la doctrina de la OIT: 1) cuando este contribuye de manera directa a la protección de bienes, a la satisfacción de intereses o a la realización de valores, en conjunto con el respeto, la vigencia, el ejercicio y la efectividad de los derechos y las libertades fundamentales; 2) la esencialidad del servicio está vinculada a la magnitud del mismo; 3) el concepto de servicio público esencial que conlleva una ponderación de valores e intereses; y 4) el concepto de servicio público implica una constante evolución de la situación política, económica y social de cada país. </w:t>
      </w:r>
    </w:p>
    <w:p w:rsidR="0002333C" w:rsidRPr="00A9785E" w:rsidRDefault="0002333C" w:rsidP="004E088D">
      <w:pPr>
        <w:spacing w:line="360" w:lineRule="auto"/>
        <w:jc w:val="both"/>
        <w:rPr>
          <w:rFonts w:ascii="Arial Narrow" w:eastAsiaTheme="minorHAnsi" w:hAnsi="Arial Narrow" w:cstheme="minorBidi"/>
          <w:i/>
          <w:lang w:val="es-CR" w:eastAsia="en-US"/>
        </w:rPr>
      </w:pPr>
    </w:p>
    <w:p w:rsidR="004E088D" w:rsidRDefault="0002333C"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 El </w:t>
      </w:r>
      <w:r w:rsidR="00C7505D">
        <w:rPr>
          <w:rFonts w:ascii="Arial Narrow" w:eastAsiaTheme="minorHAnsi" w:hAnsi="Arial Narrow" w:cstheme="minorBidi"/>
          <w:lang w:val="es-CR" w:eastAsia="en-US"/>
        </w:rPr>
        <w:t xml:space="preserve"> incremento de las actividades consideradas como servicios esenciales de la </w:t>
      </w:r>
      <w:r w:rsidR="004E088D">
        <w:rPr>
          <w:rFonts w:ascii="Arial Narrow" w:eastAsiaTheme="minorHAnsi" w:hAnsi="Arial Narrow" w:cstheme="minorBidi"/>
          <w:lang w:val="es-CR" w:eastAsia="en-US"/>
        </w:rPr>
        <w:t xml:space="preserve">manera que lo dispone el artículo en análisis </w:t>
      </w:r>
      <w:r w:rsidR="00C7505D">
        <w:rPr>
          <w:rFonts w:ascii="Arial Narrow" w:eastAsiaTheme="minorHAnsi" w:hAnsi="Arial Narrow" w:cstheme="minorBidi"/>
          <w:lang w:val="es-CR" w:eastAsia="en-US"/>
        </w:rPr>
        <w:t xml:space="preserve">, </w:t>
      </w:r>
      <w:r w:rsidR="004E088D">
        <w:rPr>
          <w:rFonts w:ascii="Arial Narrow" w:eastAsiaTheme="minorHAnsi" w:hAnsi="Arial Narrow" w:cstheme="minorBidi"/>
          <w:lang w:val="es-CR" w:eastAsia="en-US"/>
        </w:rPr>
        <w:t xml:space="preserve">restringe de manera desproporcionada e irrazonable el derecho a huelga para muchos trabajadores y por ello transgrede abiertamente el principio de interdicción de la arbitrariedad, </w:t>
      </w:r>
      <w:r w:rsidR="00C7505D">
        <w:rPr>
          <w:rFonts w:ascii="Arial Narrow" w:eastAsiaTheme="minorHAnsi" w:hAnsi="Arial Narrow" w:cstheme="minorBidi"/>
          <w:lang w:val="es-CR" w:eastAsia="en-US"/>
        </w:rPr>
        <w:t xml:space="preserve">que condena </w:t>
      </w:r>
      <w:r w:rsidR="004E088D" w:rsidRPr="005E0FFC">
        <w:rPr>
          <w:rFonts w:ascii="Arial Narrow" w:eastAsiaTheme="minorHAnsi" w:hAnsi="Arial Narrow" w:cstheme="minorBidi"/>
          <w:lang w:val="es-CR" w:eastAsia="en-US"/>
        </w:rPr>
        <w:t xml:space="preserve"> la falta de sustento o fundamento jurídico objetivo de una conducta administrativa, tal y como se da con la situación analizada, pues se carece</w:t>
      </w:r>
      <w:r w:rsidR="004E088D">
        <w:rPr>
          <w:rFonts w:ascii="Arial Narrow" w:eastAsiaTheme="minorHAnsi" w:hAnsi="Arial Narrow" w:cstheme="minorBidi"/>
          <w:lang w:val="es-CR" w:eastAsia="en-US"/>
        </w:rPr>
        <w:t xml:space="preserve"> </w:t>
      </w:r>
      <w:r w:rsidR="004E088D" w:rsidRPr="005E0FFC">
        <w:rPr>
          <w:rFonts w:ascii="Arial Narrow" w:eastAsiaTheme="minorHAnsi" w:hAnsi="Arial Narrow" w:cstheme="minorBidi"/>
          <w:lang w:val="es-CR" w:eastAsia="en-US"/>
        </w:rPr>
        <w:t>de la información técnica</w:t>
      </w:r>
      <w:r w:rsidR="004E088D">
        <w:rPr>
          <w:rFonts w:ascii="Arial Narrow" w:eastAsiaTheme="minorHAnsi" w:hAnsi="Arial Narrow" w:cstheme="minorBidi"/>
          <w:lang w:val="es-CR" w:eastAsia="en-US"/>
        </w:rPr>
        <w:t xml:space="preserve"> que permita justificar el coartar un derecho de este manera como la propuesta, situación que  lleva consecuentemente  a </w:t>
      </w:r>
      <w:r w:rsidR="004E088D" w:rsidRPr="005E0FFC">
        <w:rPr>
          <w:rFonts w:ascii="Arial Narrow" w:eastAsiaTheme="minorHAnsi" w:hAnsi="Arial Narrow" w:cstheme="minorBidi"/>
          <w:lang w:val="es-CR" w:eastAsia="en-US"/>
        </w:rPr>
        <w:t xml:space="preserve">  la infracción del orden material de los principios y valores propios del Esta</w:t>
      </w:r>
      <w:r w:rsidR="004E088D">
        <w:rPr>
          <w:rFonts w:ascii="Arial Narrow" w:eastAsiaTheme="minorHAnsi" w:hAnsi="Arial Narrow" w:cstheme="minorBidi"/>
          <w:lang w:val="es-CR" w:eastAsia="en-US"/>
        </w:rPr>
        <w:t>do de Derecho.</w:t>
      </w:r>
    </w:p>
    <w:p w:rsidR="00C7505D" w:rsidRDefault="00C7505D" w:rsidP="00C7505D">
      <w:pPr>
        <w:widowControl w:val="0"/>
        <w:tabs>
          <w:tab w:val="left" w:pos="813"/>
        </w:tabs>
        <w:autoSpaceDE w:val="0"/>
        <w:autoSpaceDN w:val="0"/>
        <w:spacing w:line="276" w:lineRule="auto"/>
        <w:ind w:right="119"/>
        <w:jc w:val="both"/>
      </w:pPr>
    </w:p>
    <w:p w:rsidR="00C7505D" w:rsidRPr="00C7505D" w:rsidRDefault="00C7505D" w:rsidP="00C7505D">
      <w:pPr>
        <w:widowControl w:val="0"/>
        <w:tabs>
          <w:tab w:val="left" w:pos="813"/>
        </w:tabs>
        <w:autoSpaceDE w:val="0"/>
        <w:autoSpaceDN w:val="0"/>
        <w:spacing w:line="360" w:lineRule="auto"/>
        <w:jc w:val="both"/>
        <w:rPr>
          <w:rFonts w:ascii="Arial Narrow" w:hAnsi="Arial Narrow"/>
        </w:rPr>
      </w:pPr>
      <w:r>
        <w:t>S</w:t>
      </w:r>
      <w:r w:rsidRPr="00C7505D">
        <w:rPr>
          <w:rFonts w:ascii="Arial Narrow" w:hAnsi="Arial Narrow"/>
        </w:rPr>
        <w:t xml:space="preserve">i bien es razonable que el derecho a la huelga sea regulado, ningún trabajador, público o privado, debe ser objeto de un vaciamiento absoluto de su libertad de ejercer la protesta sindical, incluso a través de la huelga. De esta forma, las restricciones no deben ser absolutas, sino deben atender a </w:t>
      </w:r>
      <w:r w:rsidRPr="00C7505D">
        <w:rPr>
          <w:rFonts w:ascii="Arial Narrow" w:hAnsi="Arial Narrow"/>
        </w:rPr>
        <w:lastRenderedPageBreak/>
        <w:t>procurar un balance entre el derecho ejercido a la huelga y la garantía del mínimo vital que debe prestar el servicio público. Cualquier restricción, en términos absolutos, es contraria al derecho internacional de los derechos humanos. Se requiere, por lo tanto, una aproximación caso por caso, para determinar la proporcionalidad de una restricción al derecho humano a la huelga.</w:t>
      </w:r>
    </w:p>
    <w:p w:rsidR="00C7505D" w:rsidRPr="00C7505D" w:rsidRDefault="00C7505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La</w:t>
      </w:r>
      <w:r w:rsidRPr="00EC0E39">
        <w:rPr>
          <w:rFonts w:ascii="Arial Narrow" w:eastAsiaTheme="minorHAnsi" w:hAnsi="Arial Narrow" w:cstheme="minorBidi"/>
          <w:lang w:val="es-CR" w:eastAsia="en-US"/>
        </w:rPr>
        <w:t xml:space="preserve"> OIT establece que el mantenimiento del servicio mínimo constituye una solución idónea q</w:t>
      </w:r>
      <w:r>
        <w:rPr>
          <w:rFonts w:ascii="Arial Narrow" w:eastAsiaTheme="minorHAnsi" w:hAnsi="Arial Narrow" w:cstheme="minorBidi"/>
          <w:lang w:val="es-CR" w:eastAsia="en-US"/>
        </w:rPr>
        <w:t xml:space="preserve">ue, por una parte, salvaguarda </w:t>
      </w:r>
      <w:r w:rsidRPr="00EC0E39">
        <w:rPr>
          <w:rFonts w:ascii="Arial Narrow" w:eastAsiaTheme="minorHAnsi" w:hAnsi="Arial Narrow" w:cstheme="minorBidi"/>
          <w:lang w:val="es-CR" w:eastAsia="en-US"/>
        </w:rPr>
        <w:t xml:space="preserve">el derecho de huelga de la mayoría de los trabajadores, y por otra, garantiza la satisfacción de las necesidades vitales de los usuarios.  </w:t>
      </w:r>
    </w:p>
    <w:p w:rsidR="004E088D" w:rsidRPr="00EC0E39"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Es válido indicar que los Convenios suscritos por nuestro país con la OIT, tal como </w:t>
      </w:r>
      <w:r w:rsidR="001D1E2B">
        <w:rPr>
          <w:rFonts w:ascii="Arial Narrow" w:eastAsiaTheme="minorHAnsi" w:hAnsi="Arial Narrow" w:cstheme="minorBidi"/>
          <w:lang w:val="es-CR" w:eastAsia="en-US"/>
        </w:rPr>
        <w:t>el C</w:t>
      </w:r>
      <w:r w:rsidRPr="00EC0E39">
        <w:rPr>
          <w:rFonts w:ascii="Arial Narrow" w:eastAsiaTheme="minorHAnsi" w:hAnsi="Arial Narrow" w:cstheme="minorBidi"/>
          <w:lang w:val="es-CR" w:eastAsia="en-US"/>
        </w:rPr>
        <w:t>87, constituyen</w:t>
      </w:r>
      <w:r>
        <w:rPr>
          <w:rFonts w:ascii="Arial Narrow" w:eastAsiaTheme="minorHAnsi" w:hAnsi="Arial Narrow" w:cstheme="minorBidi"/>
          <w:lang w:val="es-CR" w:eastAsia="en-US"/>
        </w:rPr>
        <w:t xml:space="preserve"> fuente objetiva de </w:t>
      </w:r>
      <w:r w:rsidR="001D1E2B">
        <w:rPr>
          <w:rFonts w:ascii="Arial Narrow" w:eastAsiaTheme="minorHAnsi" w:hAnsi="Arial Narrow" w:cstheme="minorBidi"/>
          <w:lang w:val="es-CR" w:eastAsia="en-US"/>
        </w:rPr>
        <w:t xml:space="preserve">derecho, pues </w:t>
      </w:r>
      <w:r w:rsidR="001D1E2B" w:rsidRPr="00EC0E39">
        <w:rPr>
          <w:rFonts w:ascii="Arial Narrow" w:eastAsiaTheme="minorHAnsi" w:hAnsi="Arial Narrow" w:cstheme="minorBidi"/>
          <w:lang w:val="es-CR" w:eastAsia="en-US"/>
        </w:rPr>
        <w:t>se</w:t>
      </w:r>
      <w:r w:rsidRPr="00EC0E39">
        <w:rPr>
          <w:rFonts w:ascii="Arial Narrow" w:eastAsiaTheme="minorHAnsi" w:hAnsi="Arial Narrow" w:cstheme="minorBidi"/>
          <w:lang w:val="es-CR" w:eastAsia="en-US"/>
        </w:rPr>
        <w:t xml:space="preserve"> incorporan a</w:t>
      </w:r>
      <w:r>
        <w:rPr>
          <w:rFonts w:ascii="Arial Narrow" w:eastAsiaTheme="minorHAnsi" w:hAnsi="Arial Narrow" w:cstheme="minorBidi"/>
          <w:lang w:val="es-CR" w:eastAsia="en-US"/>
        </w:rPr>
        <w:t xml:space="preserve"> nuestro ordenamiento jurídico y por ello no pueden </w:t>
      </w:r>
      <w:r w:rsidR="001D1E2B">
        <w:rPr>
          <w:rFonts w:ascii="Arial Narrow" w:eastAsiaTheme="minorHAnsi" w:hAnsi="Arial Narrow" w:cstheme="minorBidi"/>
          <w:lang w:val="es-CR" w:eastAsia="en-US"/>
        </w:rPr>
        <w:t>ser vulnerados</w:t>
      </w:r>
      <w:r>
        <w:rPr>
          <w:rFonts w:ascii="Arial Narrow" w:eastAsiaTheme="minorHAnsi" w:hAnsi="Arial Narrow" w:cstheme="minorBidi"/>
          <w:lang w:val="es-CR" w:eastAsia="en-US"/>
        </w:rPr>
        <w:t xml:space="preserve">. </w:t>
      </w:r>
    </w:p>
    <w:p w:rsidR="004E088D" w:rsidRDefault="004E088D" w:rsidP="004E088D">
      <w:pPr>
        <w:spacing w:line="360" w:lineRule="auto"/>
        <w:jc w:val="both"/>
        <w:rPr>
          <w:rFonts w:ascii="Arial Narrow" w:eastAsiaTheme="minorHAnsi" w:hAnsi="Arial Narrow" w:cstheme="minorBidi"/>
          <w:lang w:val="es-CR" w:eastAsia="en-US"/>
        </w:rPr>
      </w:pPr>
    </w:p>
    <w:p w:rsidR="001D1E2B"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La </w:t>
      </w:r>
      <w:r w:rsidR="001D1E2B">
        <w:rPr>
          <w:rFonts w:ascii="Arial Narrow" w:eastAsiaTheme="minorHAnsi" w:hAnsi="Arial Narrow" w:cstheme="minorBidi"/>
          <w:lang w:val="es-CR" w:eastAsia="en-US"/>
        </w:rPr>
        <w:t>aprobación de</w:t>
      </w:r>
      <w:r>
        <w:rPr>
          <w:rFonts w:ascii="Arial Narrow" w:eastAsiaTheme="minorHAnsi" w:hAnsi="Arial Narrow" w:cstheme="minorBidi"/>
          <w:lang w:val="es-CR" w:eastAsia="en-US"/>
        </w:rPr>
        <w:t xml:space="preserve"> este tipo de </w:t>
      </w:r>
      <w:r w:rsidR="001D1E2B">
        <w:rPr>
          <w:rFonts w:ascii="Arial Narrow" w:eastAsiaTheme="minorHAnsi" w:hAnsi="Arial Narrow" w:cstheme="minorBidi"/>
          <w:lang w:val="es-CR" w:eastAsia="en-US"/>
        </w:rPr>
        <w:t>limitaciones como</w:t>
      </w:r>
      <w:r>
        <w:rPr>
          <w:rFonts w:ascii="Arial Narrow" w:eastAsiaTheme="minorHAnsi" w:hAnsi="Arial Narrow" w:cstheme="minorBidi"/>
          <w:lang w:val="es-CR" w:eastAsia="en-US"/>
        </w:rPr>
        <w:t xml:space="preserve"> la propuesta en la norma de mar</w:t>
      </w:r>
      <w:r w:rsidR="00E126A1">
        <w:rPr>
          <w:rFonts w:ascii="Arial Narrow" w:eastAsiaTheme="minorHAnsi" w:hAnsi="Arial Narrow" w:cstheme="minorBidi"/>
          <w:lang w:val="es-CR" w:eastAsia="en-US"/>
        </w:rPr>
        <w:t>ras,</w:t>
      </w:r>
      <w:r>
        <w:rPr>
          <w:rFonts w:ascii="Arial Narrow" w:eastAsiaTheme="minorHAnsi" w:hAnsi="Arial Narrow" w:cstheme="minorBidi"/>
          <w:lang w:val="es-CR" w:eastAsia="en-US"/>
        </w:rPr>
        <w:t xml:space="preserve"> restringe el ejerc</w:t>
      </w:r>
      <w:r w:rsidR="001D1E2B">
        <w:rPr>
          <w:rFonts w:ascii="Arial Narrow" w:eastAsiaTheme="minorHAnsi" w:hAnsi="Arial Narrow" w:cstheme="minorBidi"/>
          <w:lang w:val="es-CR" w:eastAsia="en-US"/>
        </w:rPr>
        <w:t xml:space="preserve">icio de un derecho fundamental. </w:t>
      </w:r>
      <w:r w:rsidR="001D1E2B" w:rsidRPr="001D1E2B">
        <w:rPr>
          <w:rFonts w:ascii="Arial Narrow" w:eastAsiaTheme="minorHAnsi" w:hAnsi="Arial Narrow" w:cstheme="minorBidi"/>
          <w:lang w:val="es-CR" w:eastAsia="en-US"/>
        </w:rPr>
        <w:t>La prohibición absoluta del derecho de huelga en servicios públicos y una lista taxativa más amplia de lo que en esencia constituye un servicio esencial que garantice la protección de la vida, la salud y la seguridad de la población es contraria a la CONSTITUCIÓN POLÍTICA DE COSTA RICA  y a los convenios internacionales suscritos por Costa Rica sobre Derechos Humanos, específicamente el PACTO INTERNACIONAL DE DERECHOS ECONÓMICOS, SOCIALES Y CULTURALES Y LA CONVENCIÓN AMERICANA SOBRE DERECHOS HUMANOS, en donde se reconoce el derecho de las personas a formar sindicatos y el derecho de estos a funcionar sin obstáculos, salvo  las restricciones, más no prohibiciones “absolutas”, que señale la ley</w:t>
      </w:r>
    </w:p>
    <w:p w:rsidR="001D1E2B" w:rsidRDefault="001D1E2B" w:rsidP="004E088D">
      <w:pPr>
        <w:spacing w:line="360" w:lineRule="auto"/>
        <w:jc w:val="both"/>
        <w:rPr>
          <w:rFonts w:ascii="Arial Narrow" w:eastAsiaTheme="minorHAnsi" w:hAnsi="Arial Narrow" w:cstheme="minorBidi"/>
          <w:lang w:val="es-CR" w:eastAsia="en-US"/>
        </w:rPr>
      </w:pPr>
    </w:p>
    <w:p w:rsidR="004E088D" w:rsidRDefault="001D1E2B"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 T</w:t>
      </w:r>
      <w:r w:rsidR="004E088D">
        <w:rPr>
          <w:rFonts w:ascii="Arial Narrow" w:eastAsiaTheme="minorHAnsi" w:hAnsi="Arial Narrow" w:cstheme="minorBidi"/>
          <w:lang w:val="es-CR" w:eastAsia="en-US"/>
        </w:rPr>
        <w:t xml:space="preserve">al y como acertadamente lo indica el profesor Cabanellas : </w:t>
      </w:r>
    </w:p>
    <w:p w:rsidR="004E088D" w:rsidRDefault="004E088D" w:rsidP="004E088D">
      <w:pPr>
        <w:spacing w:line="360" w:lineRule="auto"/>
        <w:jc w:val="both"/>
        <w:rPr>
          <w:rFonts w:ascii="Arial Narrow" w:eastAsiaTheme="minorHAnsi" w:hAnsi="Arial Narrow" w:cstheme="minorBidi"/>
          <w:lang w:val="es-CR" w:eastAsia="en-US"/>
        </w:rPr>
      </w:pPr>
    </w:p>
    <w:p w:rsidR="004E088D" w:rsidRPr="001D1E2B" w:rsidRDefault="004E088D" w:rsidP="004E088D">
      <w:pPr>
        <w:spacing w:line="360" w:lineRule="auto"/>
        <w:jc w:val="both"/>
        <w:rPr>
          <w:rFonts w:ascii="Arial Narrow" w:eastAsiaTheme="minorHAnsi" w:hAnsi="Arial Narrow" w:cstheme="minorBidi"/>
          <w:i/>
          <w:lang w:val="es-CR" w:eastAsia="en-US"/>
        </w:rPr>
      </w:pPr>
      <w:r w:rsidRPr="001D1E2B">
        <w:rPr>
          <w:rFonts w:ascii="Arial Narrow" w:eastAsiaTheme="minorHAnsi" w:hAnsi="Arial Narrow" w:cstheme="minorBidi"/>
          <w:i/>
          <w:lang w:val="es-CR" w:eastAsia="en-US"/>
        </w:rPr>
        <w:t xml:space="preserve">“ Cuando la reglamentación de las huelgas se hace excesivamente restringida y en los casos en que se produce la prohibición pura y simple de esta se corre el riesgo de ver que la norma  legal es </w:t>
      </w:r>
      <w:r w:rsidRPr="001D1E2B">
        <w:rPr>
          <w:rFonts w:ascii="Arial Narrow" w:eastAsiaTheme="minorHAnsi" w:hAnsi="Arial Narrow" w:cstheme="minorBidi"/>
          <w:i/>
          <w:lang w:val="es-CR" w:eastAsia="en-US"/>
        </w:rPr>
        <w:lastRenderedPageBreak/>
        <w:t xml:space="preserve">frecuentemente violada y  </w:t>
      </w:r>
      <w:r w:rsidRPr="001D1E2B">
        <w:rPr>
          <w:rFonts w:ascii="Arial Narrow" w:eastAsiaTheme="minorHAnsi" w:hAnsi="Arial Narrow" w:cstheme="minorBidi"/>
          <w:b/>
          <w:i/>
          <w:lang w:val="es-CR" w:eastAsia="en-US"/>
        </w:rPr>
        <w:t>que la huelga cual un  hecho  que resiste el precepto legislativo, se impone como una necesidad.”</w:t>
      </w:r>
      <w:r w:rsidRPr="001D1E2B">
        <w:rPr>
          <w:rStyle w:val="Refdenotaalpie"/>
          <w:rFonts w:ascii="Arial Narrow" w:eastAsiaTheme="minorHAnsi" w:hAnsi="Arial Narrow" w:cstheme="minorBidi"/>
          <w:b/>
          <w:i/>
          <w:lang w:val="es-CR" w:eastAsia="en-US"/>
        </w:rPr>
        <w:footnoteReference w:id="1"/>
      </w:r>
      <w:r w:rsidRPr="001D1E2B">
        <w:rPr>
          <w:rFonts w:ascii="Arial Narrow" w:eastAsiaTheme="minorHAnsi" w:hAnsi="Arial Narrow" w:cstheme="minorBidi"/>
          <w:b/>
          <w:i/>
          <w:lang w:val="es-CR" w:eastAsia="en-US"/>
        </w:rPr>
        <w:t xml:space="preserve"> </w:t>
      </w:r>
      <w:r w:rsidRPr="001D1E2B">
        <w:rPr>
          <w:rFonts w:ascii="Arial Narrow" w:eastAsiaTheme="minorHAnsi" w:hAnsi="Arial Narrow" w:cstheme="minorBidi"/>
          <w:i/>
          <w:lang w:val="es-CR" w:eastAsia="en-US"/>
        </w:rPr>
        <w:t>( El resaltado no es propio del original)</w:t>
      </w:r>
      <w:r w:rsidRPr="001D1E2B">
        <w:rPr>
          <w:rFonts w:ascii="Arial Narrow" w:eastAsiaTheme="minorHAnsi" w:hAnsi="Arial Narrow" w:cstheme="minorBidi"/>
          <w:b/>
          <w:i/>
          <w:lang w:val="es-CR" w:eastAsia="en-US"/>
        </w:rPr>
        <w:t xml:space="preserve">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1D1E2B"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Muestra de</w:t>
      </w:r>
      <w:r w:rsidR="004E088D">
        <w:rPr>
          <w:rFonts w:ascii="Arial Narrow" w:eastAsiaTheme="minorHAnsi" w:hAnsi="Arial Narrow" w:cstheme="minorBidi"/>
          <w:lang w:val="es-CR" w:eastAsia="en-US"/>
        </w:rPr>
        <w:t xml:space="preserve"> lo </w:t>
      </w:r>
      <w:r>
        <w:rPr>
          <w:rFonts w:ascii="Arial Narrow" w:eastAsiaTheme="minorHAnsi" w:hAnsi="Arial Narrow" w:cstheme="minorBidi"/>
          <w:lang w:val="es-CR" w:eastAsia="en-US"/>
        </w:rPr>
        <w:t>anterior se</w:t>
      </w:r>
      <w:r w:rsidR="004E088D">
        <w:rPr>
          <w:rFonts w:ascii="Arial Narrow" w:eastAsiaTheme="minorHAnsi" w:hAnsi="Arial Narrow" w:cstheme="minorBidi"/>
          <w:lang w:val="es-CR" w:eastAsia="en-US"/>
        </w:rPr>
        <w:t xml:space="preserve"> ha dado en nuestro país, ente los años 1971-</w:t>
      </w:r>
      <w:r>
        <w:rPr>
          <w:rFonts w:ascii="Arial Narrow" w:eastAsiaTheme="minorHAnsi" w:hAnsi="Arial Narrow" w:cstheme="minorBidi"/>
          <w:lang w:val="es-CR" w:eastAsia="en-US"/>
        </w:rPr>
        <w:t>1981, pues</w:t>
      </w:r>
      <w:r w:rsidR="004E088D">
        <w:rPr>
          <w:rFonts w:ascii="Arial Narrow" w:eastAsiaTheme="minorHAnsi" w:hAnsi="Arial Narrow" w:cstheme="minorBidi"/>
          <w:lang w:val="es-CR" w:eastAsia="en-US"/>
        </w:rPr>
        <w:t xml:space="preserve"> se </w:t>
      </w:r>
      <w:r>
        <w:rPr>
          <w:rFonts w:ascii="Arial Narrow" w:eastAsiaTheme="minorHAnsi" w:hAnsi="Arial Narrow" w:cstheme="minorBidi"/>
          <w:lang w:val="es-CR" w:eastAsia="en-US"/>
        </w:rPr>
        <w:t>dieron 258</w:t>
      </w:r>
      <w:r w:rsidR="004E088D">
        <w:rPr>
          <w:rFonts w:ascii="Arial Narrow" w:eastAsiaTheme="minorHAnsi" w:hAnsi="Arial Narrow" w:cstheme="minorBidi"/>
          <w:lang w:val="es-CR" w:eastAsia="en-US"/>
        </w:rPr>
        <w:t xml:space="preserve"> </w:t>
      </w:r>
      <w:r>
        <w:rPr>
          <w:rFonts w:ascii="Arial Narrow" w:eastAsiaTheme="minorHAnsi" w:hAnsi="Arial Narrow" w:cstheme="minorBidi"/>
          <w:lang w:val="es-CR" w:eastAsia="en-US"/>
        </w:rPr>
        <w:t>huelgas, siendo</w:t>
      </w:r>
      <w:r w:rsidR="004E088D">
        <w:rPr>
          <w:rFonts w:ascii="Arial Narrow" w:eastAsiaTheme="minorHAnsi" w:hAnsi="Arial Narrow" w:cstheme="minorBidi"/>
          <w:lang w:val="es-CR" w:eastAsia="en-US"/>
        </w:rPr>
        <w:t xml:space="preserve"> solamente una legal y todas las demás declaradas ilegales por los Tribunales </w:t>
      </w:r>
      <w:r>
        <w:rPr>
          <w:rFonts w:ascii="Arial Narrow" w:eastAsiaTheme="minorHAnsi" w:hAnsi="Arial Narrow" w:cstheme="minorBidi"/>
          <w:lang w:val="es-CR" w:eastAsia="en-US"/>
        </w:rPr>
        <w:t>de Trabajo</w:t>
      </w:r>
      <w:r w:rsidR="004E088D">
        <w:rPr>
          <w:rFonts w:ascii="Arial Narrow" w:eastAsiaTheme="minorHAnsi" w:hAnsi="Arial Narrow" w:cstheme="minorBidi"/>
          <w:lang w:val="es-CR" w:eastAsia="en-US"/>
        </w:rPr>
        <w:t>.  Por medio de estos movimientos muchos trabajadores consiguieron mejoras laborales relevantes.</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Por eso es necesario considerar el equilibrio entre los derechos de los usuarios a los servicios esenciales y el derecho de los trabajadores a la huelga. </w:t>
      </w:r>
    </w:p>
    <w:p w:rsidR="004E088D" w:rsidRDefault="004E088D" w:rsidP="004E088D">
      <w:pPr>
        <w:spacing w:line="360" w:lineRule="auto"/>
        <w:jc w:val="both"/>
        <w:rPr>
          <w:rFonts w:ascii="Arial Narrow" w:eastAsiaTheme="minorHAnsi" w:hAnsi="Arial Narrow" w:cstheme="minorBid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El fijar </w:t>
      </w:r>
      <w:r w:rsidR="001D1E2B">
        <w:rPr>
          <w:rFonts w:ascii="Arial Narrow" w:eastAsiaTheme="minorHAnsi" w:hAnsi="Arial Narrow" w:cstheme="minorBidi"/>
          <w:lang w:val="es-CR" w:eastAsia="en-US"/>
        </w:rPr>
        <w:t>límites</w:t>
      </w:r>
      <w:r>
        <w:rPr>
          <w:rFonts w:ascii="Arial Narrow" w:eastAsiaTheme="minorHAnsi" w:hAnsi="Arial Narrow" w:cstheme="minorBidi"/>
          <w:lang w:val="es-CR" w:eastAsia="en-US"/>
        </w:rPr>
        <w:t xml:space="preserve"> como los propuestos en el artículo 376 de este proyecto, no va a evitar las huelgas, todo lo </w:t>
      </w:r>
      <w:r w:rsidR="001D1E2B">
        <w:rPr>
          <w:rFonts w:ascii="Arial Narrow" w:eastAsiaTheme="minorHAnsi" w:hAnsi="Arial Narrow" w:cstheme="minorBidi"/>
          <w:lang w:val="es-CR" w:eastAsia="en-US"/>
        </w:rPr>
        <w:t>contrario,</w:t>
      </w:r>
      <w:r>
        <w:rPr>
          <w:rFonts w:ascii="Arial Narrow" w:eastAsiaTheme="minorHAnsi" w:hAnsi="Arial Narrow" w:cstheme="minorBidi"/>
          <w:lang w:val="es-CR" w:eastAsia="en-US"/>
        </w:rPr>
        <w:t xml:space="preserve"> contribuye directamente en que estas se desarrollen al margen de la ley y a que se demuestre como nuestro sistema jurídico fue incapaz de resolver los conflictos laborales. </w:t>
      </w:r>
    </w:p>
    <w:p w:rsidR="004E088D" w:rsidRPr="00207512" w:rsidRDefault="004E088D" w:rsidP="004E088D">
      <w:pPr>
        <w:spacing w:line="360" w:lineRule="auto"/>
        <w:jc w:val="both"/>
        <w:rPr>
          <w:rFonts w:ascii="Arial Narrow" w:eastAsiaTheme="minorHAnsi" w:hAnsi="Arial Narrow" w:cstheme="minorBidi"/>
          <w:lang w:val="es-CR" w:eastAsia="en-US"/>
        </w:rPr>
      </w:pPr>
    </w:p>
    <w:p w:rsidR="004E088D" w:rsidRPr="00B33536" w:rsidRDefault="004E088D" w:rsidP="004E088D">
      <w:pPr>
        <w:spacing w:line="360" w:lineRule="auto"/>
        <w:jc w:val="both"/>
        <w:rPr>
          <w:rFonts w:ascii="Arial Narrow" w:eastAsiaTheme="minorHAnsi" w:hAnsi="Arial Narrow" w:cstheme="minorBidi"/>
          <w:i/>
          <w:lang w:val="es-CR" w:eastAsia="en-US"/>
        </w:rPr>
      </w:pPr>
      <w:r w:rsidRPr="00207512">
        <w:rPr>
          <w:rFonts w:ascii="Arial Narrow" w:eastAsiaTheme="minorHAnsi" w:hAnsi="Arial Narrow" w:cstheme="minorBidi"/>
          <w:lang w:val="es-CR" w:eastAsia="en-US"/>
        </w:rPr>
        <w:t xml:space="preserve">De esta manera lo hace ver </w:t>
      </w:r>
      <w:r w:rsidR="001D1E2B" w:rsidRPr="00207512">
        <w:rPr>
          <w:rFonts w:ascii="Arial Narrow" w:eastAsiaTheme="minorHAnsi" w:hAnsi="Arial Narrow" w:cstheme="minorBidi"/>
          <w:lang w:val="es-CR" w:eastAsia="en-US"/>
        </w:rPr>
        <w:t>el Diputado</w:t>
      </w:r>
      <w:r w:rsidRPr="00207512">
        <w:rPr>
          <w:rFonts w:ascii="Arial Narrow" w:eastAsiaTheme="minorHAnsi" w:hAnsi="Arial Narrow" w:cstheme="minorBidi"/>
          <w:lang w:val="es-CR" w:eastAsia="en-US"/>
        </w:rPr>
        <w:t xml:space="preserve"> Villalta </w:t>
      </w:r>
      <w:proofErr w:type="spellStart"/>
      <w:r w:rsidRPr="00207512">
        <w:rPr>
          <w:rFonts w:ascii="Arial Narrow" w:eastAsiaTheme="minorHAnsi" w:hAnsi="Arial Narrow" w:cstheme="minorBidi"/>
          <w:lang w:val="es-CR" w:eastAsia="en-US"/>
        </w:rPr>
        <w:t>Florez</w:t>
      </w:r>
      <w:proofErr w:type="spellEnd"/>
      <w:r w:rsidRPr="00207512">
        <w:rPr>
          <w:rFonts w:ascii="Arial Narrow" w:eastAsiaTheme="minorHAnsi" w:hAnsi="Arial Narrow" w:cstheme="minorBidi"/>
          <w:lang w:val="es-CR" w:eastAsia="en-US"/>
        </w:rPr>
        <w:t xml:space="preserve">-Estada, </w:t>
      </w:r>
      <w:r>
        <w:rPr>
          <w:rFonts w:ascii="Arial Narrow" w:eastAsiaTheme="minorHAnsi" w:hAnsi="Arial Narrow" w:cstheme="minorBidi"/>
          <w:lang w:val="es-CR" w:eastAsia="en-US"/>
        </w:rPr>
        <w:t xml:space="preserve">en el </w:t>
      </w:r>
      <w:r w:rsidR="001D1E2B">
        <w:rPr>
          <w:rFonts w:ascii="Arial Narrow" w:eastAsiaTheme="minorHAnsi" w:hAnsi="Arial Narrow" w:cstheme="minorBidi"/>
          <w:lang w:val="es-CR" w:eastAsia="en-US"/>
        </w:rPr>
        <w:t>acta de</w:t>
      </w:r>
      <w:r>
        <w:rPr>
          <w:rFonts w:ascii="Arial Narrow" w:eastAsiaTheme="minorHAnsi" w:hAnsi="Arial Narrow" w:cstheme="minorBidi"/>
          <w:lang w:val="es-CR" w:eastAsia="en-US"/>
        </w:rPr>
        <w:t xml:space="preserve"> la sesión del 26</w:t>
      </w:r>
      <w:r w:rsidRPr="00207512">
        <w:rPr>
          <w:rFonts w:ascii="Arial Narrow" w:eastAsiaTheme="minorHAnsi" w:hAnsi="Arial Narrow" w:cstheme="minorBidi"/>
          <w:lang w:val="es-CR" w:eastAsia="en-US"/>
        </w:rPr>
        <w:t xml:space="preserve"> de agosto de la Comisión encarga de tramitar el expediente número 21049: “…</w:t>
      </w:r>
      <w:r w:rsidRPr="00B33536">
        <w:rPr>
          <w:rFonts w:ascii="Arial Narrow" w:eastAsiaTheme="minorHAnsi" w:hAnsi="Arial Narrow" w:cstheme="minorBidi"/>
          <w:i/>
          <w:lang w:val="es-CR" w:eastAsia="en-US"/>
        </w:rPr>
        <w:t>sí creo que el enfoque prohibicionista, punitivo, está destinado al fracaso y a incrementar la conflictividad social, en nuestro país. Ni logra su objetivo de mejorar la prestación de los servicios públicos o garantizar esta prestación y más bien, termina incrementando la conflictividad laboral. Creo que habría que darle la oportunidad en nuestro país a una regulación distinta, como se ha hecho en muchos otros países, cuando nos referimos a la huelga en materia de servicios públicos”</w:t>
      </w:r>
    </w:p>
    <w:p w:rsidR="004E088D" w:rsidRPr="00B33536" w:rsidRDefault="004E088D" w:rsidP="004E088D">
      <w:pPr>
        <w:spacing w:line="360" w:lineRule="auto"/>
        <w:jc w:val="both"/>
        <w:rPr>
          <w:rFonts w:ascii="Arial Narrow" w:eastAsiaTheme="minorHAnsi" w:hAnsi="Arial Narrow" w:cstheme="minorBidi"/>
          <w:i/>
          <w:lang w:val="es-CR" w:eastAsia="en-US"/>
        </w:rPr>
      </w:pPr>
    </w:p>
    <w:p w:rsidR="004E088D" w:rsidRDefault="004E088D" w:rsidP="004E088D">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Por lo </w:t>
      </w:r>
      <w:r w:rsidR="00E126A1">
        <w:rPr>
          <w:rFonts w:ascii="Arial Narrow" w:eastAsiaTheme="minorHAnsi" w:hAnsi="Arial Narrow" w:cstheme="minorBidi"/>
          <w:lang w:val="es-CR" w:eastAsia="en-US"/>
        </w:rPr>
        <w:t xml:space="preserve">anteriormente expuesto solicitamos </w:t>
      </w:r>
      <w:r>
        <w:rPr>
          <w:rFonts w:ascii="Arial Narrow" w:eastAsiaTheme="minorHAnsi" w:hAnsi="Arial Narrow" w:cstheme="minorBidi"/>
          <w:lang w:val="es-CR" w:eastAsia="en-US"/>
        </w:rPr>
        <w:t xml:space="preserve">se valore la transgresión de normas y principios </w:t>
      </w:r>
      <w:r w:rsidR="001D1E2B">
        <w:rPr>
          <w:rFonts w:ascii="Arial Narrow" w:eastAsiaTheme="minorHAnsi" w:hAnsi="Arial Narrow" w:cstheme="minorBidi"/>
          <w:lang w:val="es-CR" w:eastAsia="en-US"/>
        </w:rPr>
        <w:t>aquí señalados</w:t>
      </w:r>
      <w:r>
        <w:rPr>
          <w:rFonts w:ascii="Arial Narrow" w:eastAsiaTheme="minorHAnsi" w:hAnsi="Arial Narrow" w:cstheme="minorBidi"/>
          <w:lang w:val="es-CR" w:eastAsia="en-US"/>
        </w:rPr>
        <w:t xml:space="preserve">. </w:t>
      </w:r>
    </w:p>
    <w:p w:rsidR="004E088D" w:rsidRPr="00A92646" w:rsidRDefault="004E088D" w:rsidP="004E088D">
      <w:pPr>
        <w:spacing w:line="360" w:lineRule="auto"/>
        <w:jc w:val="both"/>
        <w:rPr>
          <w:rFonts w:ascii="Arial Narrow" w:eastAsiaTheme="minorHAnsi" w:hAnsi="Arial Narrow" w:cstheme="minorBidi"/>
          <w:u w:val="single"/>
          <w:lang w:val="es-CR" w:eastAsia="en-US"/>
        </w:rPr>
      </w:pPr>
    </w:p>
    <w:p w:rsidR="00EE3A02" w:rsidRDefault="00EE3A02" w:rsidP="00EE3A02">
      <w:pPr>
        <w:pStyle w:val="Prrafodelista"/>
        <w:numPr>
          <w:ilvl w:val="0"/>
          <w:numId w:val="2"/>
        </w:numPr>
        <w:spacing w:line="360" w:lineRule="auto"/>
        <w:jc w:val="both"/>
        <w:rPr>
          <w:rFonts w:ascii="Arial Narrow" w:eastAsiaTheme="minorHAnsi" w:hAnsi="Arial Narrow" w:cstheme="minorBidi"/>
          <w:u w:val="single"/>
          <w:lang w:val="es-CR" w:eastAsia="en-US"/>
        </w:rPr>
      </w:pPr>
      <w:r>
        <w:rPr>
          <w:rFonts w:ascii="Arial Narrow" w:eastAsiaTheme="minorHAnsi" w:hAnsi="Arial Narrow" w:cstheme="minorBidi"/>
          <w:u w:val="single"/>
          <w:lang w:val="es-CR" w:eastAsia="en-US"/>
        </w:rPr>
        <w:t xml:space="preserve">EN EL ARTÍCULO 378 SE </w:t>
      </w:r>
      <w:proofErr w:type="gramStart"/>
      <w:r>
        <w:rPr>
          <w:rFonts w:ascii="Arial Narrow" w:eastAsiaTheme="minorHAnsi" w:hAnsi="Arial Narrow" w:cstheme="minorBidi"/>
          <w:u w:val="single"/>
          <w:lang w:val="es-CR" w:eastAsia="en-US"/>
        </w:rPr>
        <w:t>CONSULTA  LA</w:t>
      </w:r>
      <w:proofErr w:type="gramEnd"/>
      <w:r>
        <w:rPr>
          <w:rFonts w:ascii="Arial Narrow" w:eastAsiaTheme="minorHAnsi" w:hAnsi="Arial Narrow" w:cstheme="minorBidi"/>
          <w:u w:val="single"/>
          <w:lang w:val="es-CR" w:eastAsia="en-US"/>
        </w:rPr>
        <w:t xml:space="preserve"> POSIBLE </w:t>
      </w:r>
      <w:r w:rsidRPr="00EE3A02">
        <w:rPr>
          <w:rFonts w:ascii="Arial Narrow" w:eastAsiaTheme="minorHAnsi" w:hAnsi="Arial Narrow" w:cstheme="minorBidi"/>
          <w:u w:val="single"/>
          <w:lang w:val="es-CR" w:eastAsia="en-US"/>
        </w:rPr>
        <w:t xml:space="preserve">VIOLACIÓN DEL CRITERIO </w:t>
      </w:r>
      <w:r w:rsidR="00E126A1">
        <w:rPr>
          <w:rFonts w:ascii="Arial Narrow" w:eastAsiaTheme="minorHAnsi" w:hAnsi="Arial Narrow" w:cstheme="minorBidi"/>
          <w:u w:val="single"/>
          <w:lang w:val="es-CR" w:eastAsia="en-US"/>
        </w:rPr>
        <w:t>DE PROPORCIONALIDAD EN  RELACIÓN</w:t>
      </w:r>
      <w:r w:rsidRPr="00EE3A02">
        <w:rPr>
          <w:rFonts w:ascii="Arial Narrow" w:eastAsiaTheme="minorHAnsi" w:hAnsi="Arial Narrow" w:cstheme="minorBidi"/>
          <w:u w:val="single"/>
          <w:lang w:val="es-CR" w:eastAsia="en-US"/>
        </w:rPr>
        <w:t xml:space="preserve"> AL DERECHO A HUELGA CONSAGRADO EN EL </w:t>
      </w:r>
      <w:r w:rsidRPr="00EE3A02">
        <w:rPr>
          <w:rFonts w:ascii="Arial Narrow" w:eastAsiaTheme="minorHAnsi" w:hAnsi="Arial Narrow" w:cstheme="minorBidi"/>
          <w:u w:val="single"/>
          <w:lang w:val="es-CR" w:eastAsia="en-US"/>
        </w:rPr>
        <w:lastRenderedPageBreak/>
        <w:t>ARTÍCULO 60 CONSTITUCIONAL EN RELACIÓN CON EL PRINCIPIO CRISTIANO DE JUSTICIA SOCIAL</w:t>
      </w: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En lo conducente, al artículo 378 del Código de Trabajo se le adicionó un párrafo final que establece:</w:t>
      </w:r>
    </w:p>
    <w:p w:rsidR="00EE3A02" w:rsidRPr="00EE3A02" w:rsidRDefault="00EE3A02" w:rsidP="00EE3A02">
      <w:pPr>
        <w:spacing w:line="360" w:lineRule="auto"/>
        <w:jc w:val="both"/>
        <w:rPr>
          <w:rFonts w:ascii="Arial Narrow" w:eastAsiaTheme="minorHAnsi" w:hAnsi="Arial Narrow" w:cstheme="minorBidi"/>
          <w:lang w:val="es-CR" w:eastAsia="en-US"/>
        </w:rPr>
      </w:pP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 xml:space="preserve">“Artículo 378 - La huelga, cualquiera que sea su modalidad, sea que la convoque uno o más sindicatos o, en su caso, una coalición de personas trabajadoras, podrá ejecutarse intermitentemente, de manera gradual o de forma escalonada. En estos, casos los días y las horas de suspensión, así como la modalidad de la huelga, deben ser comunicados, por escrito, a la parte empleadora previamente a su inicio, directamente o por medio del Ministerio de Trabajo y Seguridad Social.  </w:t>
      </w: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 xml:space="preserve">En ningún caso se podrá reiterar una huelga por los mismos motivos de una anteriormente realizada.” </w:t>
      </w:r>
    </w:p>
    <w:p w:rsidR="00EE3A02" w:rsidRPr="00EE3A02" w:rsidRDefault="00EE3A02" w:rsidP="00EE3A02">
      <w:pPr>
        <w:spacing w:line="360" w:lineRule="auto"/>
        <w:jc w:val="both"/>
        <w:rPr>
          <w:rFonts w:ascii="Arial Narrow" w:eastAsiaTheme="minorHAnsi" w:hAnsi="Arial Narrow" w:cstheme="minorBidi"/>
          <w:lang w:val="es-CR" w:eastAsia="en-US"/>
        </w:rPr>
      </w:pP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Los consultantes consideramos que la adición de cita viola el principio de razonabilidad, ya que como derecho fundamental y hecho social que es la huelga, las motivaciones y circunstancias de disconformidad, descontento o malestar social que finalmente derivan en un movimiento de esta naturaleza en un momento determinado, no necesariamente resultan idénticos o equivalentes a aquellos que ocasionaron una protesta anterior. En  tal sentido, no solamente el contexto social, sino también el mismo ordenamiento jurídico pudo haber sufrido modificaciones que cambian radicalmente el panorama, según se trate de un momento histórico u otro; pretender la proscripción de un movimiento de huelga apelando a que antes de éste ya se dio otro por los mismos motivos, sobre todo tratándose los llamados servicios esenciales donde ni siquiera se previó un procedimiento de calificación de la misma en vista de que todas ellas resultará, a priori, como manifiestamente ilegales (prescindiendo de la calificación judicial), supone establecer una especie de cosa juzgada material que sobrepasa todos los límites de la razonabilidad.</w:t>
      </w:r>
    </w:p>
    <w:p w:rsidR="00EE3A02" w:rsidRPr="00EE3A02" w:rsidRDefault="00EE3A02" w:rsidP="00EE3A02">
      <w:pPr>
        <w:spacing w:line="360" w:lineRule="auto"/>
        <w:jc w:val="both"/>
        <w:rPr>
          <w:rFonts w:ascii="Arial Narrow" w:eastAsiaTheme="minorHAnsi" w:hAnsi="Arial Narrow" w:cstheme="minorBidi"/>
          <w:lang w:val="es-CR" w:eastAsia="en-US"/>
        </w:rPr>
      </w:pP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 xml:space="preserve">No se explica cuál es el fin legítimo que persigue la adición de comentario además de cercenar el derecho de los trabajadores a expresarse en una sociedad democrática. Impedir que se realice una huelga por motivos que ya fueron objeto de una huelga previa, sin tomar en cuenta el criterio de realidad nacional, acarrea una restricción que no se entiende en ni el derecho internacional, ni tampoco en el derecho patrio, por cuanto no existe un bien jurídico que se pretenda proteger con dicha restricción. Peor aún, constituye censura previa en la medida que adelanta la prohibición de una manifestación válida conforme al derecho internacional (básicamente en relación con los convenios </w:t>
      </w:r>
      <w:r w:rsidRPr="00EE3A02">
        <w:rPr>
          <w:rFonts w:ascii="Arial Narrow" w:eastAsiaTheme="minorHAnsi" w:hAnsi="Arial Narrow" w:cstheme="minorBidi"/>
          <w:lang w:val="es-CR" w:eastAsia="en-US"/>
        </w:rPr>
        <w:lastRenderedPageBreak/>
        <w:t>de la OIT y sus resoluciones). La mera existencia de una manifestación que tenga como motivo una situación que ya fue objeto de protesta implica que los problemas no han sido solucionados, y que, por el contrario, persisten y en algunos casos pudieron haberse agravado. El hecho de limitar una forma de manifestación y expresión supone que el Estado, injustificadamente, busca establecer una forma de censura previa que, además, compromete el espíritu del constituyente de 1949, que de manera deliberada optó por dejar la puerta abierta a la enumeración de los derechos y garantías sociales, no restringiéndola a una lista cerrada, tal cual quedó redactado el numeral 74 de nuestra Carta Magna, que en lo conducente reza:</w:t>
      </w:r>
    </w:p>
    <w:p w:rsidR="00EE3A02" w:rsidRPr="00EE3A02" w:rsidRDefault="00EE3A02" w:rsidP="00EE3A02">
      <w:pPr>
        <w:spacing w:line="360" w:lineRule="auto"/>
        <w:jc w:val="both"/>
        <w:rPr>
          <w:rFonts w:ascii="Arial Narrow" w:eastAsiaTheme="minorHAnsi" w:hAnsi="Arial Narrow" w:cstheme="minorBidi"/>
          <w:lang w:val="es-CR" w:eastAsia="en-US"/>
        </w:rPr>
      </w:pP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“Artículo 74.- Los derechos y beneficios a que este Capítulo se refiere son irrenunciables. Su enumeración no excluye otros que se deriven del principio cristiano de justicia social (…).”</w:t>
      </w:r>
    </w:p>
    <w:p w:rsidR="00EE3A02" w:rsidRPr="00EE3A02" w:rsidRDefault="00EE3A02" w:rsidP="00EE3A02">
      <w:pPr>
        <w:spacing w:line="360" w:lineRule="auto"/>
        <w:jc w:val="both"/>
        <w:rPr>
          <w:rFonts w:ascii="Arial Narrow" w:eastAsiaTheme="minorHAnsi" w:hAnsi="Arial Narrow" w:cstheme="minorBidi"/>
          <w:lang w:val="es-CR" w:eastAsia="en-US"/>
        </w:rPr>
      </w:pPr>
    </w:p>
    <w:p w:rsidR="00EE3A02" w:rsidRPr="00EE3A02" w:rsidRDefault="00EE3A02" w:rsidP="00EE3A02">
      <w:pPr>
        <w:spacing w:line="360" w:lineRule="auto"/>
        <w:jc w:val="both"/>
        <w:rPr>
          <w:rFonts w:ascii="Arial Narrow" w:eastAsiaTheme="minorHAnsi" w:hAnsi="Arial Narrow" w:cstheme="minorBidi"/>
          <w:lang w:val="es-CR" w:eastAsia="en-US"/>
        </w:rPr>
      </w:pPr>
      <w:r w:rsidRPr="00EE3A02">
        <w:rPr>
          <w:rFonts w:ascii="Arial Narrow" w:eastAsiaTheme="minorHAnsi" w:hAnsi="Arial Narrow" w:cstheme="minorBidi"/>
          <w:lang w:val="es-CR" w:eastAsia="en-US"/>
        </w:rPr>
        <w:t>Costa Rica es un Estado democrático de Derecho que, en materia de derechos y garantías sociales, está fundamentado en el principio cristiano de justicia social y ésta, entiéndase, la justicia social, queda rebajada y degradada, atropellada y violada, cuando el legislador ordinario pretende imponer limitaciones a los derechos y garantías sociales que sobrepasan los límites previstos por el constituyente, como es la pretensión de prohibir una huelga aduciendo que previamente hubo otra por los mismos motivos. Además en este caso, tampoco se estableció un procedimiento previo de calificación que brinde seguridad jurídica para determinar con certeza, que efectivamente se trata de dos huelgas idénticas, disposición que al margen de lo dicho, tampoco satisface el requisito de legalidad impuesto por el párrafo primero del artículo 11 constitucional, cuando resulta evidente que los movimientos sociales deben analizarse de manera particular y concreta según las circunstancias y su contexto histórico y social, nunca, por el contrario, a partir de una regulación general y abstracta como la que finalmente fue adicionada al art</w:t>
      </w:r>
      <w:r>
        <w:rPr>
          <w:rFonts w:ascii="Arial Narrow" w:eastAsiaTheme="minorHAnsi" w:hAnsi="Arial Narrow" w:cstheme="minorBidi"/>
          <w:lang w:val="es-CR" w:eastAsia="en-US"/>
        </w:rPr>
        <w:t>ículo 378 del Código de Trabajo</w:t>
      </w:r>
    </w:p>
    <w:p w:rsidR="00EE3A02" w:rsidRPr="00EE3A02" w:rsidRDefault="00EE3A02" w:rsidP="00EE3A02">
      <w:pPr>
        <w:spacing w:line="360" w:lineRule="auto"/>
        <w:jc w:val="both"/>
        <w:rPr>
          <w:rFonts w:ascii="Arial Narrow" w:eastAsiaTheme="minorHAnsi" w:hAnsi="Arial Narrow" w:cstheme="minorBidi"/>
          <w:u w:val="single"/>
          <w:lang w:val="es-CR" w:eastAsia="en-US"/>
        </w:rPr>
      </w:pPr>
    </w:p>
    <w:p w:rsidR="004E088D" w:rsidRPr="00B64703" w:rsidRDefault="004E088D" w:rsidP="004E088D">
      <w:pPr>
        <w:pStyle w:val="Prrafodelista"/>
        <w:numPr>
          <w:ilvl w:val="0"/>
          <w:numId w:val="2"/>
        </w:numPr>
        <w:spacing w:line="360" w:lineRule="auto"/>
        <w:jc w:val="both"/>
        <w:rPr>
          <w:rFonts w:ascii="Arial Narrow" w:eastAsiaTheme="minorHAnsi" w:hAnsi="Arial Narrow" w:cstheme="minorBidi"/>
          <w:u w:val="single"/>
          <w:lang w:val="es-CR" w:eastAsia="en-US"/>
        </w:rPr>
      </w:pPr>
      <w:r w:rsidRPr="00B64703">
        <w:rPr>
          <w:rFonts w:ascii="Arial Narrow" w:eastAsiaTheme="minorHAnsi" w:hAnsi="Arial Narrow" w:cstheme="minorBidi"/>
          <w:u w:val="single"/>
          <w:lang w:val="es-CR" w:eastAsia="en-US"/>
        </w:rPr>
        <w:t xml:space="preserve">EN EL ARTÍCULO </w:t>
      </w:r>
      <w:r w:rsidR="001D1E2B" w:rsidRPr="00B64703">
        <w:rPr>
          <w:rFonts w:ascii="Arial Narrow" w:eastAsiaTheme="minorHAnsi" w:hAnsi="Arial Narrow" w:cstheme="minorBidi"/>
          <w:u w:val="single"/>
          <w:lang w:val="es-CR" w:eastAsia="en-US"/>
        </w:rPr>
        <w:t>379 SE</w:t>
      </w:r>
      <w:r w:rsidRPr="00B64703">
        <w:rPr>
          <w:rFonts w:ascii="Arial Narrow" w:eastAsiaTheme="minorHAnsi" w:hAnsi="Arial Narrow" w:cstheme="minorBidi"/>
          <w:u w:val="single"/>
          <w:lang w:val="es-CR" w:eastAsia="en-US"/>
        </w:rPr>
        <w:t xml:space="preserve"> CONSULTA LA POSIBLE VIOLACIÓN </w:t>
      </w:r>
      <w:r w:rsidR="001D1E2B" w:rsidRPr="00B64703">
        <w:rPr>
          <w:rFonts w:ascii="Arial Narrow" w:eastAsiaTheme="minorHAnsi" w:hAnsi="Arial Narrow" w:cstheme="minorBidi"/>
          <w:u w:val="single"/>
          <w:lang w:val="es-CR" w:eastAsia="en-US"/>
        </w:rPr>
        <w:t>DEL DERECHO</w:t>
      </w:r>
      <w:r w:rsidRPr="00B64703">
        <w:rPr>
          <w:rFonts w:ascii="Arial Narrow" w:eastAsiaTheme="minorHAnsi" w:hAnsi="Arial Narrow" w:cstheme="minorBidi"/>
          <w:u w:val="single"/>
          <w:lang w:val="es-CR" w:eastAsia="en-US"/>
        </w:rPr>
        <w:t xml:space="preserve"> A LA </w:t>
      </w:r>
      <w:r w:rsidR="001D1E2B" w:rsidRPr="00B64703">
        <w:rPr>
          <w:rFonts w:ascii="Arial Narrow" w:eastAsiaTheme="minorHAnsi" w:hAnsi="Arial Narrow" w:cstheme="minorBidi"/>
          <w:u w:val="single"/>
          <w:lang w:val="es-CR" w:eastAsia="en-US"/>
        </w:rPr>
        <w:t>HUELGA,</w:t>
      </w:r>
      <w:r w:rsidR="006A512E">
        <w:rPr>
          <w:rFonts w:ascii="Arial Narrow" w:eastAsiaTheme="minorHAnsi" w:hAnsi="Arial Narrow" w:cstheme="minorBidi"/>
          <w:u w:val="single"/>
          <w:lang w:val="es-CR" w:eastAsia="en-US"/>
        </w:rPr>
        <w:t xml:space="preserve"> PRINCIPIO DE BUENA FE Y </w:t>
      </w:r>
      <w:r w:rsidRPr="00B64703">
        <w:rPr>
          <w:rFonts w:ascii="Arial Narrow" w:eastAsiaTheme="minorHAnsi" w:hAnsi="Arial Narrow" w:cstheme="minorBidi"/>
          <w:u w:val="single"/>
          <w:lang w:val="es-CR" w:eastAsia="en-US"/>
        </w:rPr>
        <w:t xml:space="preserve">PRINCIPIO DE RAZONABILIDAD </w:t>
      </w:r>
      <w:r w:rsidR="001D1E2B" w:rsidRPr="00B64703">
        <w:rPr>
          <w:rFonts w:ascii="Arial Narrow" w:eastAsiaTheme="minorHAnsi" w:hAnsi="Arial Narrow" w:cstheme="minorBidi"/>
          <w:u w:val="single"/>
          <w:lang w:val="es-CR" w:eastAsia="en-US"/>
        </w:rPr>
        <w:t>Y PROPROCIONALIDAD</w:t>
      </w:r>
      <w:r w:rsidRPr="00B64703">
        <w:rPr>
          <w:rFonts w:ascii="Arial Narrow" w:eastAsiaTheme="minorHAnsi" w:hAnsi="Arial Narrow" w:cstheme="minorBidi"/>
          <w:u w:val="single"/>
          <w:lang w:val="es-CR" w:eastAsia="en-US"/>
        </w:rPr>
        <w:t xml:space="preserve">. </w:t>
      </w:r>
    </w:p>
    <w:p w:rsidR="004E088D" w:rsidRPr="003F6BF5" w:rsidRDefault="004E088D" w:rsidP="004E088D">
      <w:pPr>
        <w:pStyle w:val="Prrafodelista"/>
        <w:spacing w:line="360" w:lineRule="auto"/>
        <w:jc w:val="both"/>
        <w:rPr>
          <w:rFonts w:ascii="Arial Narrow" w:eastAsiaTheme="minorHAnsi" w:hAnsi="Arial Narrow" w:cstheme="minorBidi"/>
          <w:lang w:val="es-CR" w:eastAsia="en-US"/>
        </w:rPr>
      </w:pPr>
    </w:p>
    <w:p w:rsidR="00307E25" w:rsidRDefault="00E126A1" w:rsidP="003E1812">
      <w:pPr>
        <w:spacing w:line="360" w:lineRule="auto"/>
        <w:jc w:val="both"/>
        <w:rPr>
          <w:rFonts w:ascii="Arial Narrow" w:hAnsi="Arial Narrow" w:cs="Arial"/>
          <w:lang w:eastAsia="zh-CN"/>
        </w:rPr>
      </w:pPr>
      <w:proofErr w:type="gramStart"/>
      <w:r>
        <w:rPr>
          <w:rFonts w:ascii="Arial Narrow" w:eastAsiaTheme="minorHAnsi" w:hAnsi="Arial Narrow" w:cstheme="minorBidi"/>
          <w:lang w:val="es-CR" w:eastAsia="en-US"/>
        </w:rPr>
        <w:t xml:space="preserve">Este </w:t>
      </w:r>
      <w:r w:rsidR="004E088D" w:rsidRPr="003F6BF5">
        <w:rPr>
          <w:rFonts w:ascii="Arial Narrow" w:eastAsiaTheme="minorHAnsi" w:hAnsi="Arial Narrow" w:cstheme="minorBidi"/>
          <w:lang w:val="es-CR" w:eastAsia="en-US"/>
        </w:rPr>
        <w:t xml:space="preserve"> artíc</w:t>
      </w:r>
      <w:r>
        <w:rPr>
          <w:rFonts w:ascii="Arial Narrow" w:eastAsiaTheme="minorHAnsi" w:hAnsi="Arial Narrow" w:cstheme="minorBidi"/>
          <w:lang w:val="es-CR" w:eastAsia="en-US"/>
        </w:rPr>
        <w:t>ulo</w:t>
      </w:r>
      <w:proofErr w:type="gramEnd"/>
      <w:r>
        <w:rPr>
          <w:rFonts w:ascii="Arial Narrow" w:eastAsiaTheme="minorHAnsi" w:hAnsi="Arial Narrow" w:cstheme="minorBidi"/>
          <w:lang w:val="es-CR" w:eastAsia="en-US"/>
        </w:rPr>
        <w:t xml:space="preserve"> establece la posibilidad d</w:t>
      </w:r>
      <w:r w:rsidR="004E088D" w:rsidRPr="003F6BF5">
        <w:rPr>
          <w:rFonts w:ascii="Arial Narrow" w:hAnsi="Arial Narrow" w:cs="Arial"/>
          <w:lang w:eastAsia="zh-CN"/>
        </w:rPr>
        <w:t>el rebajo de los salarios por el tiempo no laborado, en el caso de las hu</w:t>
      </w:r>
      <w:r w:rsidR="009D55BC">
        <w:rPr>
          <w:rFonts w:ascii="Arial Narrow" w:hAnsi="Arial Narrow" w:cs="Arial"/>
          <w:lang w:eastAsia="zh-CN"/>
        </w:rPr>
        <w:t xml:space="preserve">elgas que se declaren ilegales es decir desde del primer día </w:t>
      </w:r>
      <w:r w:rsidR="001D1E2B">
        <w:rPr>
          <w:rFonts w:ascii="Arial Narrow" w:hAnsi="Arial Narrow" w:cs="Arial"/>
          <w:lang w:eastAsia="zh-CN"/>
        </w:rPr>
        <w:t xml:space="preserve">de </w:t>
      </w:r>
      <w:r w:rsidR="003E1812">
        <w:rPr>
          <w:rFonts w:ascii="Arial Narrow" w:hAnsi="Arial Narrow" w:cs="Arial"/>
          <w:lang w:eastAsia="zh-CN"/>
        </w:rPr>
        <w:t xml:space="preserve">huelga, se suspende </w:t>
      </w:r>
      <w:r w:rsidR="001D1E2B">
        <w:rPr>
          <w:rFonts w:ascii="Arial Narrow" w:hAnsi="Arial Narrow" w:cs="Arial"/>
          <w:lang w:eastAsia="zh-CN"/>
        </w:rPr>
        <w:t xml:space="preserve">el </w:t>
      </w:r>
      <w:r w:rsidR="001D1E2B">
        <w:rPr>
          <w:rFonts w:ascii="Arial Narrow" w:hAnsi="Arial Narrow" w:cs="Arial"/>
          <w:lang w:eastAsia="zh-CN"/>
        </w:rPr>
        <w:lastRenderedPageBreak/>
        <w:t>contrato</w:t>
      </w:r>
      <w:r w:rsidR="009D55BC">
        <w:rPr>
          <w:rFonts w:ascii="Arial Narrow" w:hAnsi="Arial Narrow" w:cs="Arial"/>
          <w:lang w:eastAsia="zh-CN"/>
        </w:rPr>
        <w:t xml:space="preserve"> laboral y automáticamente se dejan de pa</w:t>
      </w:r>
      <w:r w:rsidR="003E1812">
        <w:rPr>
          <w:rFonts w:ascii="Arial Narrow" w:hAnsi="Arial Narrow" w:cs="Arial"/>
          <w:lang w:eastAsia="zh-CN"/>
        </w:rPr>
        <w:t>gar los salarios. Y solamente si</w:t>
      </w:r>
      <w:r w:rsidR="009D55BC">
        <w:rPr>
          <w:rFonts w:ascii="Arial Narrow" w:hAnsi="Arial Narrow" w:cs="Arial"/>
          <w:lang w:eastAsia="zh-CN"/>
        </w:rPr>
        <w:t xml:space="preserve"> la huelga es declarada legal por incumplimiento serio de los patronos se </w:t>
      </w:r>
      <w:r w:rsidR="001D1E2B">
        <w:rPr>
          <w:rFonts w:ascii="Arial Narrow" w:hAnsi="Arial Narrow" w:cs="Arial"/>
          <w:lang w:eastAsia="zh-CN"/>
        </w:rPr>
        <w:t>devolverán</w:t>
      </w:r>
      <w:r w:rsidR="009D55BC">
        <w:rPr>
          <w:rFonts w:ascii="Arial Narrow" w:hAnsi="Arial Narrow" w:cs="Arial"/>
          <w:lang w:eastAsia="zh-CN"/>
        </w:rPr>
        <w:t xml:space="preserve"> esos salarios, no se indica la forma en </w:t>
      </w:r>
      <w:r w:rsidR="001D1E2B">
        <w:rPr>
          <w:rFonts w:ascii="Arial Narrow" w:hAnsi="Arial Narrow" w:cs="Arial"/>
          <w:lang w:eastAsia="zh-CN"/>
        </w:rPr>
        <w:t>que</w:t>
      </w:r>
      <w:r w:rsidR="009D55BC">
        <w:rPr>
          <w:rFonts w:ascii="Arial Narrow" w:hAnsi="Arial Narrow" w:cs="Arial"/>
          <w:lang w:eastAsia="zh-CN"/>
        </w:rPr>
        <w:t xml:space="preserve"> esto sucederá pues el rebajo ya se ha hecho de manera automática.  </w:t>
      </w:r>
    </w:p>
    <w:p w:rsidR="00307E25" w:rsidRDefault="00307E25" w:rsidP="004E088D">
      <w:pPr>
        <w:spacing w:line="360" w:lineRule="auto"/>
        <w:rPr>
          <w:rFonts w:ascii="Arial Narrow" w:hAnsi="Arial Narrow" w:cs="Arial"/>
          <w:lang w:eastAsia="zh-CN"/>
        </w:rPr>
      </w:pPr>
    </w:p>
    <w:p w:rsidR="009D55BC" w:rsidRDefault="009D55BC" w:rsidP="00ED671C">
      <w:pPr>
        <w:spacing w:line="360" w:lineRule="auto"/>
        <w:jc w:val="both"/>
        <w:rPr>
          <w:rFonts w:ascii="Arial Narrow" w:hAnsi="Arial Narrow" w:cs="Arial"/>
          <w:lang w:eastAsia="zh-CN"/>
        </w:rPr>
      </w:pPr>
      <w:r>
        <w:rPr>
          <w:rFonts w:ascii="Arial Narrow" w:hAnsi="Arial Narrow" w:cs="Arial"/>
          <w:lang w:eastAsia="zh-CN"/>
        </w:rPr>
        <w:t xml:space="preserve">Lo anterior además de ser peligroso atenta contra el derecho de huelga. </w:t>
      </w:r>
      <w:r w:rsidR="00A7472C">
        <w:rPr>
          <w:rFonts w:ascii="Arial Narrow" w:hAnsi="Arial Narrow" w:cs="Arial"/>
          <w:lang w:eastAsia="zh-CN"/>
        </w:rPr>
        <w:t xml:space="preserve"> Pues debe tomarse en cuenta que los trabajadores, por lo general no son personas adineradas que tengan</w:t>
      </w:r>
      <w:r w:rsidR="00307E25">
        <w:rPr>
          <w:rFonts w:ascii="Arial Narrow" w:hAnsi="Arial Narrow" w:cs="Arial"/>
          <w:lang w:eastAsia="zh-CN"/>
        </w:rPr>
        <w:t xml:space="preserve"> grandes ahorros de los que puedan vivir mientras les suspenden el salario. Con la medida establecida por este artículo el cual no </w:t>
      </w:r>
      <w:r w:rsidR="001D1E2B">
        <w:rPr>
          <w:rFonts w:ascii="Arial Narrow" w:hAnsi="Arial Narrow" w:cs="Arial"/>
          <w:lang w:eastAsia="zh-CN"/>
        </w:rPr>
        <w:t>está</w:t>
      </w:r>
      <w:r w:rsidR="00307E25">
        <w:rPr>
          <w:rFonts w:ascii="Arial Narrow" w:hAnsi="Arial Narrow" w:cs="Arial"/>
          <w:lang w:eastAsia="zh-CN"/>
        </w:rPr>
        <w:t xml:space="preserve"> de más señalar que fue reformado por una </w:t>
      </w:r>
      <w:r w:rsidR="001D1E2B">
        <w:rPr>
          <w:rFonts w:ascii="Arial Narrow" w:hAnsi="Arial Narrow" w:cs="Arial"/>
          <w:lang w:eastAsia="zh-CN"/>
        </w:rPr>
        <w:t>moción de</w:t>
      </w:r>
      <w:r w:rsidR="00307E25">
        <w:rPr>
          <w:rFonts w:ascii="Arial Narrow" w:hAnsi="Arial Narrow" w:cs="Arial"/>
          <w:lang w:eastAsia="zh-CN"/>
        </w:rPr>
        <w:t xml:space="preserve"> reiteración del diputado Pedro Muñoz, el día 3 de septiembre y que deja claro el tema de los rebajos </w:t>
      </w:r>
      <w:r w:rsidR="001D1E2B">
        <w:rPr>
          <w:rFonts w:ascii="Arial Narrow" w:hAnsi="Arial Narrow" w:cs="Arial"/>
          <w:lang w:eastAsia="zh-CN"/>
        </w:rPr>
        <w:t>salariales, siendo</w:t>
      </w:r>
      <w:r w:rsidR="00307E25">
        <w:rPr>
          <w:rFonts w:ascii="Arial Narrow" w:hAnsi="Arial Narrow" w:cs="Arial"/>
          <w:lang w:eastAsia="zh-CN"/>
        </w:rPr>
        <w:t xml:space="preserve"> esto una medida que hace muy </w:t>
      </w:r>
      <w:r w:rsidR="001D1E2B">
        <w:rPr>
          <w:rFonts w:ascii="Arial Narrow" w:hAnsi="Arial Narrow" w:cs="Arial"/>
          <w:lang w:eastAsia="zh-CN"/>
        </w:rPr>
        <w:t>difícil que</w:t>
      </w:r>
      <w:r w:rsidR="00307E25">
        <w:rPr>
          <w:rFonts w:ascii="Arial Narrow" w:hAnsi="Arial Narrow" w:cs="Arial"/>
          <w:lang w:eastAsia="zh-CN"/>
        </w:rPr>
        <w:t xml:space="preserve"> l</w:t>
      </w:r>
      <w:r w:rsidR="00ED671C">
        <w:rPr>
          <w:rFonts w:ascii="Arial Narrow" w:hAnsi="Arial Narrow" w:cs="Arial"/>
          <w:lang w:eastAsia="zh-CN"/>
        </w:rPr>
        <w:t xml:space="preserve">os trabajadores puedan ir a </w:t>
      </w:r>
      <w:r w:rsidR="001D1E2B">
        <w:rPr>
          <w:rFonts w:ascii="Arial Narrow" w:hAnsi="Arial Narrow" w:cs="Arial"/>
          <w:lang w:eastAsia="zh-CN"/>
        </w:rPr>
        <w:t>huelga, aunque</w:t>
      </w:r>
      <w:r w:rsidR="00E126A1">
        <w:rPr>
          <w:rFonts w:ascii="Arial Narrow" w:hAnsi="Arial Narrow" w:cs="Arial"/>
          <w:lang w:eastAsia="zh-CN"/>
        </w:rPr>
        <w:t xml:space="preserve"> ésta</w:t>
      </w:r>
      <w:r w:rsidR="00ED671C">
        <w:rPr>
          <w:rFonts w:ascii="Arial Narrow" w:hAnsi="Arial Narrow" w:cs="Arial"/>
          <w:lang w:eastAsia="zh-CN"/>
        </w:rPr>
        <w:t xml:space="preserve"> sea razonable y pueda ser </w:t>
      </w:r>
      <w:r w:rsidR="001D1E2B">
        <w:rPr>
          <w:rFonts w:ascii="Arial Narrow" w:hAnsi="Arial Narrow" w:cs="Arial"/>
          <w:lang w:eastAsia="zh-CN"/>
        </w:rPr>
        <w:t>declarada legal</w:t>
      </w:r>
      <w:r w:rsidR="00E126A1">
        <w:rPr>
          <w:rFonts w:ascii="Arial Narrow" w:hAnsi="Arial Narrow" w:cs="Arial"/>
          <w:lang w:eastAsia="zh-CN"/>
        </w:rPr>
        <w:t xml:space="preserve">, porque a pasará </w:t>
      </w:r>
      <w:r w:rsidR="00ED671C">
        <w:rPr>
          <w:rFonts w:ascii="Arial Narrow" w:hAnsi="Arial Narrow" w:cs="Arial"/>
          <w:lang w:eastAsia="zh-CN"/>
        </w:rPr>
        <w:t xml:space="preserve">tiempo antes de que se devuelvan los salarios de esos </w:t>
      </w:r>
      <w:r w:rsidR="001D1E2B">
        <w:rPr>
          <w:rFonts w:ascii="Arial Narrow" w:hAnsi="Arial Narrow" w:cs="Arial"/>
          <w:lang w:eastAsia="zh-CN"/>
        </w:rPr>
        <w:t>días de</w:t>
      </w:r>
      <w:r w:rsidR="00ED671C">
        <w:rPr>
          <w:rFonts w:ascii="Arial Narrow" w:hAnsi="Arial Narrow" w:cs="Arial"/>
          <w:lang w:eastAsia="zh-CN"/>
        </w:rPr>
        <w:t xml:space="preserve"> huelga legal, si es que se los devuelven.</w:t>
      </w:r>
    </w:p>
    <w:p w:rsidR="00564D4D" w:rsidRDefault="00564D4D" w:rsidP="00ED671C">
      <w:pPr>
        <w:spacing w:line="360" w:lineRule="auto"/>
        <w:jc w:val="both"/>
        <w:rPr>
          <w:rFonts w:ascii="Arial Narrow" w:hAnsi="Arial Narrow" w:cs="Arial"/>
          <w:lang w:eastAsia="zh-CN"/>
        </w:rPr>
      </w:pPr>
    </w:p>
    <w:p w:rsidR="00564D4D" w:rsidRDefault="00564D4D" w:rsidP="00564D4D">
      <w:pPr>
        <w:spacing w:line="360" w:lineRule="auto"/>
        <w:jc w:val="both"/>
        <w:rPr>
          <w:rFonts w:ascii="Arial Narrow" w:hAnsi="Arial Narrow" w:cs="Arial"/>
          <w:lang w:eastAsia="zh-CN"/>
        </w:rPr>
      </w:pPr>
      <w:r w:rsidRPr="00564D4D">
        <w:rPr>
          <w:rFonts w:ascii="Arial Narrow" w:hAnsi="Arial Narrow" w:cs="Arial"/>
          <w:lang w:eastAsia="zh-CN"/>
        </w:rPr>
        <w:t>La declaratoria de la huelga, es el parámetro para determinar las sanciones disciplinarias, terminación de contratos de trabajo, rebajos o pago de salar</w:t>
      </w:r>
      <w:r w:rsidR="00E126A1">
        <w:rPr>
          <w:rFonts w:ascii="Arial Narrow" w:hAnsi="Arial Narrow" w:cs="Arial"/>
          <w:lang w:eastAsia="zh-CN"/>
        </w:rPr>
        <w:t xml:space="preserve">ios cuando corresponda. Primero el </w:t>
      </w:r>
      <w:r w:rsidRPr="00564D4D">
        <w:rPr>
          <w:rFonts w:ascii="Arial Narrow" w:hAnsi="Arial Narrow" w:cs="Arial"/>
          <w:lang w:eastAsia="zh-CN"/>
        </w:rPr>
        <w:t xml:space="preserve"> Código de Trabajo en el artículo 379 lo determina en relación  a los casos d</w:t>
      </w:r>
      <w:r w:rsidR="00E126A1">
        <w:rPr>
          <w:rFonts w:ascii="Arial Narrow" w:hAnsi="Arial Narrow" w:cs="Arial"/>
          <w:lang w:eastAsia="zh-CN"/>
        </w:rPr>
        <w:t xml:space="preserve">e huelgas ilegales, seguidamente;  </w:t>
      </w:r>
      <w:r w:rsidRPr="00564D4D">
        <w:rPr>
          <w:rFonts w:ascii="Arial Narrow" w:hAnsi="Arial Narrow" w:cs="Arial"/>
          <w:lang w:eastAsia="zh-CN"/>
        </w:rPr>
        <w:t>el artículo 380, es claro en indicar, que la HUELGA LEGAL suspende contratos durante todo el tiempo que dura la huelga, a lo que debe vincularse directamente con lo que estipula el artículo 386, porque es ahí, que dice que, si a pesar que la huelga es legal, y los motivos son imputables al empleador a pesar de existir sentencia firme que así lo determine, será condenado al pago de los salarios correspondientes a los días que estos permanezcan en huelga.</w:t>
      </w:r>
    </w:p>
    <w:p w:rsidR="00564D4D" w:rsidRPr="00564D4D" w:rsidRDefault="00564D4D" w:rsidP="00564D4D">
      <w:pPr>
        <w:spacing w:line="360" w:lineRule="auto"/>
        <w:jc w:val="both"/>
        <w:rPr>
          <w:rFonts w:ascii="Arial Narrow" w:hAnsi="Arial Narrow" w:cs="Arial"/>
          <w:lang w:eastAsia="zh-CN"/>
        </w:rPr>
      </w:pPr>
    </w:p>
    <w:p w:rsidR="00ED671C" w:rsidRDefault="00564D4D" w:rsidP="00564D4D">
      <w:pPr>
        <w:spacing w:line="360" w:lineRule="auto"/>
        <w:jc w:val="both"/>
        <w:rPr>
          <w:rFonts w:ascii="Arial Narrow" w:hAnsi="Arial Narrow" w:cs="Arial"/>
          <w:lang w:eastAsia="zh-CN"/>
        </w:rPr>
      </w:pPr>
      <w:r w:rsidRPr="00564D4D">
        <w:rPr>
          <w:rFonts w:ascii="Arial Narrow" w:hAnsi="Arial Narrow" w:cs="Arial"/>
          <w:lang w:eastAsia="zh-CN"/>
        </w:rPr>
        <w:t>Con la reforma propuesta en el expediente 21.049, en el párrafo 3</w:t>
      </w:r>
      <w:r>
        <w:rPr>
          <w:rFonts w:ascii="Arial Narrow" w:hAnsi="Arial Narrow" w:cs="Arial"/>
          <w:lang w:eastAsia="zh-CN"/>
        </w:rPr>
        <w:t xml:space="preserve"> del artículo 379   se </w:t>
      </w:r>
      <w:r w:rsidRPr="00564D4D">
        <w:rPr>
          <w:rFonts w:ascii="Arial Narrow" w:hAnsi="Arial Narrow" w:cs="Arial"/>
          <w:lang w:eastAsia="zh-CN"/>
        </w:rPr>
        <w:t>generaliza el tema de huelga y la suspensión de contratos de trabajo, lo que violenta derechos sindicales, porque al suspender contratos de trabajo, no obliga al empleador realizar el pago de remuneraciones, es decir, disfraza, de manera soez una restricción al pago de su salario, ya no retroactivo, sino que es inmediato como consecuencia directa de  su voluntad a unirse a un movimiento de huelga, s</w:t>
      </w:r>
      <w:r w:rsidR="00DD2C4B">
        <w:rPr>
          <w:rFonts w:ascii="Arial Narrow" w:hAnsi="Arial Narrow" w:cs="Arial"/>
          <w:lang w:eastAsia="zh-CN"/>
        </w:rPr>
        <w:t>iendo una maniobra coercitiva tá</w:t>
      </w:r>
      <w:r w:rsidRPr="00564D4D">
        <w:rPr>
          <w:rFonts w:ascii="Arial Narrow" w:hAnsi="Arial Narrow" w:cs="Arial"/>
          <w:lang w:eastAsia="zh-CN"/>
        </w:rPr>
        <w:t>cita, para desalentar el movimiento de protesta de los trabajadores. Recordemos que la esencia de la huelga, es un mecanis</w:t>
      </w:r>
      <w:r w:rsidR="00DD2C4B">
        <w:rPr>
          <w:rFonts w:ascii="Arial Narrow" w:hAnsi="Arial Narrow" w:cs="Arial"/>
          <w:lang w:eastAsia="zh-CN"/>
        </w:rPr>
        <w:t xml:space="preserve">mo de presión, y el no </w:t>
      </w:r>
      <w:proofErr w:type="gramStart"/>
      <w:r w:rsidR="00DD2C4B">
        <w:rPr>
          <w:rFonts w:ascii="Arial Narrow" w:hAnsi="Arial Narrow" w:cs="Arial"/>
          <w:lang w:eastAsia="zh-CN"/>
        </w:rPr>
        <w:t>laborar  es</w:t>
      </w:r>
      <w:proofErr w:type="gramEnd"/>
      <w:r w:rsidR="00DD2C4B">
        <w:rPr>
          <w:rFonts w:ascii="Arial Narrow" w:hAnsi="Arial Narrow" w:cs="Arial"/>
          <w:lang w:eastAsia="zh-CN"/>
        </w:rPr>
        <w:t xml:space="preserve"> un mecanismo de protesta </w:t>
      </w:r>
      <w:r w:rsidRPr="00564D4D">
        <w:rPr>
          <w:rFonts w:ascii="Arial Narrow" w:hAnsi="Arial Narrow" w:cs="Arial"/>
          <w:lang w:eastAsia="zh-CN"/>
        </w:rPr>
        <w:t>donde debe prevalecer la buena fe, hasta tanto no haya una declaratoria de legalidad o ilegalidad. Esto es una manera indirecta de desalentar a los funcionarios públicos de protestar.</w:t>
      </w:r>
    </w:p>
    <w:p w:rsidR="00564D4D" w:rsidRDefault="00564D4D" w:rsidP="00564D4D">
      <w:pPr>
        <w:spacing w:line="360" w:lineRule="auto"/>
        <w:jc w:val="both"/>
        <w:rPr>
          <w:rFonts w:ascii="Arial Narrow" w:hAnsi="Arial Narrow" w:cs="Arial"/>
          <w:lang w:eastAsia="zh-CN"/>
        </w:rPr>
      </w:pPr>
    </w:p>
    <w:p w:rsidR="00ED671C" w:rsidRDefault="00ED671C" w:rsidP="00ED671C">
      <w:pPr>
        <w:spacing w:line="360" w:lineRule="auto"/>
        <w:jc w:val="both"/>
        <w:rPr>
          <w:rFonts w:ascii="Arial Narrow" w:hAnsi="Arial Narrow" w:cs="Arial"/>
          <w:lang w:eastAsia="zh-CN"/>
        </w:rPr>
      </w:pPr>
      <w:r>
        <w:rPr>
          <w:rFonts w:ascii="Arial Narrow" w:hAnsi="Arial Narrow" w:cs="Arial"/>
          <w:lang w:eastAsia="zh-CN"/>
        </w:rPr>
        <w:t>Nuevamente insistimos en</w:t>
      </w:r>
      <w:r w:rsidR="003E1812">
        <w:rPr>
          <w:rFonts w:ascii="Arial Narrow" w:hAnsi="Arial Narrow" w:cs="Arial"/>
          <w:lang w:eastAsia="zh-CN"/>
        </w:rPr>
        <w:t xml:space="preserve"> que No era esto </w:t>
      </w:r>
      <w:r w:rsidR="001D1E2B">
        <w:rPr>
          <w:rFonts w:ascii="Arial Narrow" w:hAnsi="Arial Narrow" w:cs="Arial"/>
          <w:lang w:eastAsia="zh-CN"/>
        </w:rPr>
        <w:t>lo que</w:t>
      </w:r>
      <w:r w:rsidR="003E1812">
        <w:rPr>
          <w:rFonts w:ascii="Arial Narrow" w:hAnsi="Arial Narrow" w:cs="Arial"/>
          <w:lang w:eastAsia="zh-CN"/>
        </w:rPr>
        <w:t xml:space="preserve"> buscaba la ley, pues </w:t>
      </w:r>
      <w:r w:rsidR="00DD2C4B">
        <w:rPr>
          <w:rFonts w:ascii="Arial Narrow" w:hAnsi="Arial Narrow" w:cs="Arial"/>
          <w:lang w:eastAsia="zh-CN"/>
        </w:rPr>
        <w:t xml:space="preserve">su objetivo principal era </w:t>
      </w:r>
      <w:r w:rsidR="001D1E2B">
        <w:rPr>
          <w:rFonts w:ascii="Arial Narrow" w:hAnsi="Arial Narrow" w:cs="Arial"/>
          <w:lang w:eastAsia="zh-CN"/>
        </w:rPr>
        <w:t>frenar las</w:t>
      </w:r>
      <w:r w:rsidR="003E1812">
        <w:rPr>
          <w:rFonts w:ascii="Arial Narrow" w:hAnsi="Arial Narrow" w:cs="Arial"/>
          <w:lang w:eastAsia="zh-CN"/>
        </w:rPr>
        <w:t xml:space="preserve"> huelgas </w:t>
      </w:r>
      <w:r w:rsidR="001D1E2B">
        <w:rPr>
          <w:rFonts w:ascii="Arial Narrow" w:hAnsi="Arial Narrow" w:cs="Arial"/>
          <w:lang w:eastAsia="zh-CN"/>
        </w:rPr>
        <w:t>ilegales y lo</w:t>
      </w:r>
      <w:r w:rsidR="003E1812">
        <w:rPr>
          <w:rFonts w:ascii="Arial Narrow" w:hAnsi="Arial Narrow" w:cs="Arial"/>
          <w:lang w:eastAsia="zh-CN"/>
        </w:rPr>
        <w:t xml:space="preserve"> que se </w:t>
      </w:r>
      <w:r w:rsidR="001D1E2B">
        <w:rPr>
          <w:rFonts w:ascii="Arial Narrow" w:hAnsi="Arial Narrow" w:cs="Arial"/>
          <w:lang w:eastAsia="zh-CN"/>
        </w:rPr>
        <w:t>está</w:t>
      </w:r>
      <w:r w:rsidR="003E1812">
        <w:rPr>
          <w:rFonts w:ascii="Arial Narrow" w:hAnsi="Arial Narrow" w:cs="Arial"/>
          <w:lang w:eastAsia="zh-CN"/>
        </w:rPr>
        <w:t xml:space="preserve"> haciendo es poniendo freno al derecho general a las huelgas. </w:t>
      </w:r>
    </w:p>
    <w:p w:rsidR="009D55BC" w:rsidRDefault="009D55BC" w:rsidP="00ED671C">
      <w:pPr>
        <w:pStyle w:val="Prrafodelista"/>
        <w:spacing w:line="360" w:lineRule="auto"/>
        <w:ind w:left="0"/>
        <w:jc w:val="both"/>
        <w:rPr>
          <w:rFonts w:ascii="Arial Narrow" w:eastAsiaTheme="minorHAnsi" w:hAnsi="Arial Narrow" w:cstheme="minorBidi"/>
          <w:lang w:val="es-CR" w:eastAsia="en-US"/>
        </w:rPr>
      </w:pPr>
    </w:p>
    <w:p w:rsidR="004E088D" w:rsidRDefault="004E088D" w:rsidP="004E088D">
      <w:pPr>
        <w:pStyle w:val="Prrafodelista"/>
        <w:spacing w:line="360" w:lineRule="auto"/>
        <w:ind w:left="0"/>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Este tipo de normas evidentemente desalientan la realización de las huelgas, </w:t>
      </w:r>
      <w:r w:rsidR="001D1E2B">
        <w:rPr>
          <w:rFonts w:ascii="Arial Narrow" w:eastAsiaTheme="minorHAnsi" w:hAnsi="Arial Narrow" w:cstheme="minorBidi"/>
          <w:lang w:val="es-CR" w:eastAsia="en-US"/>
        </w:rPr>
        <w:t>y cercena un</w:t>
      </w:r>
      <w:r w:rsidR="003E1812">
        <w:rPr>
          <w:rFonts w:ascii="Arial Narrow" w:eastAsiaTheme="minorHAnsi" w:hAnsi="Arial Narrow" w:cstheme="minorBidi"/>
          <w:lang w:val="es-CR" w:eastAsia="en-US"/>
        </w:rPr>
        <w:t xml:space="preserve"> derecho constitucional. </w:t>
      </w:r>
      <w:r>
        <w:rPr>
          <w:rFonts w:ascii="Arial Narrow" w:eastAsiaTheme="minorHAnsi" w:hAnsi="Arial Narrow" w:cstheme="minorBidi"/>
          <w:lang w:val="es-CR" w:eastAsia="en-US"/>
        </w:rPr>
        <w:t xml:space="preserve">Si bien el derecho a la huelga no es un derecho absoluto, la Sala Constitucional se ha referido con relación al contenido de legalidad que el legislador, tiene como potestad de otorgar al citado artículo constitucional, no </w:t>
      </w:r>
      <w:r w:rsidR="001D1E2B">
        <w:rPr>
          <w:rFonts w:ascii="Arial Narrow" w:eastAsiaTheme="minorHAnsi" w:hAnsi="Arial Narrow" w:cstheme="minorBidi"/>
          <w:lang w:val="es-CR" w:eastAsia="en-US"/>
        </w:rPr>
        <w:t>obstante,</w:t>
      </w:r>
      <w:r>
        <w:rPr>
          <w:rFonts w:ascii="Arial Narrow" w:eastAsiaTheme="minorHAnsi" w:hAnsi="Arial Narrow" w:cstheme="minorBidi"/>
          <w:lang w:val="es-CR" w:eastAsia="en-US"/>
        </w:rPr>
        <w:t xml:space="preserve"> dicho contenido de legalidad, debe darse en los siguientes términos:</w:t>
      </w:r>
    </w:p>
    <w:p w:rsidR="004E088D" w:rsidRPr="008E1AF8" w:rsidRDefault="004E088D" w:rsidP="004E088D">
      <w:pPr>
        <w:pStyle w:val="Prrafodelista"/>
        <w:spacing w:line="360" w:lineRule="auto"/>
        <w:ind w:left="0"/>
        <w:jc w:val="both"/>
        <w:rPr>
          <w:rFonts w:ascii="Arial Narrow" w:eastAsiaTheme="minorHAnsi" w:hAnsi="Arial Narrow" w:cstheme="minorBidi"/>
          <w:lang w:val="es-CR" w:eastAsia="en-US"/>
        </w:rPr>
      </w:pPr>
      <w:r>
        <w:rPr>
          <w:rFonts w:ascii="Verdana" w:hAnsi="Verdana"/>
          <w:i/>
          <w:iCs/>
          <w:color w:val="000000"/>
          <w:sz w:val="20"/>
          <w:szCs w:val="20"/>
          <w:u w:val="single"/>
        </w:rPr>
        <w:br/>
      </w:r>
      <w:r w:rsidRPr="00E31F9C">
        <w:rPr>
          <w:rFonts w:ascii="Arial Narrow" w:hAnsi="Arial Narrow"/>
          <w:i/>
          <w:iCs/>
          <w:color w:val="000000"/>
        </w:rPr>
        <w:t>“</w:t>
      </w:r>
      <w:r w:rsidRPr="008E1AF8">
        <w:rPr>
          <w:rFonts w:ascii="Arial Narrow" w:hAnsi="Arial Narrow"/>
          <w:i/>
          <w:iCs/>
          <w:color w:val="000000"/>
        </w:rPr>
        <w:t xml:space="preserve">En relación con el contenido de la acción sindical, específicamente lo que toca al derecho de huelga, el artículo 61 de la Constitución Política establece que la regulación del citado derecho de acción colectiva es materia de reserva de ley, siendo que toda restricción del citado derecho debe darse por vía ley y de </w:t>
      </w:r>
      <w:r w:rsidRPr="008E1AF8">
        <w:rPr>
          <w:rFonts w:ascii="Arial Narrow" w:hAnsi="Arial Narrow"/>
          <w:b/>
          <w:i/>
          <w:iCs/>
          <w:color w:val="000000"/>
        </w:rPr>
        <w:t>ningún modo puede favorecer los actos de coacción o violencia</w:t>
      </w:r>
      <w:r w:rsidRPr="008E1AF8">
        <w:rPr>
          <w:rFonts w:ascii="Arial Narrow" w:hAnsi="Arial Narrow"/>
          <w:i/>
          <w:iCs/>
          <w:color w:val="000000"/>
        </w:rPr>
        <w:t xml:space="preserve">.” (Sentencia </w:t>
      </w:r>
      <w:r w:rsidR="001D1E2B" w:rsidRPr="008E1AF8">
        <w:rPr>
          <w:rFonts w:ascii="Arial Narrow" w:hAnsi="Arial Narrow"/>
          <w:i/>
          <w:iCs/>
          <w:color w:val="000000"/>
        </w:rPr>
        <w:t>número n.°</w:t>
      </w:r>
      <w:r w:rsidRPr="008E1AF8">
        <w:rPr>
          <w:rFonts w:ascii="Arial Narrow" w:hAnsi="Arial Narrow"/>
          <w:color w:val="000000"/>
        </w:rPr>
        <w:t xml:space="preserve"> 1317-98 de las 10:12 horas del 27 de febrero de 1998) </w:t>
      </w:r>
      <w:r>
        <w:rPr>
          <w:rFonts w:ascii="Arial Narrow" w:hAnsi="Arial Narrow"/>
          <w:color w:val="000000"/>
        </w:rPr>
        <w:t xml:space="preserve"> </w:t>
      </w:r>
    </w:p>
    <w:p w:rsidR="004E088D" w:rsidRDefault="004E088D" w:rsidP="004E088D">
      <w:pPr>
        <w:pStyle w:val="Prrafodelista"/>
        <w:spacing w:line="360" w:lineRule="auto"/>
        <w:ind w:left="0"/>
        <w:jc w:val="both"/>
        <w:rPr>
          <w:rFonts w:ascii="Arial Narrow" w:hAnsi="Arial Narrow"/>
          <w:iCs/>
          <w:color w:val="000000"/>
        </w:rPr>
      </w:pPr>
    </w:p>
    <w:p w:rsidR="004E088D" w:rsidRDefault="004E088D" w:rsidP="004E088D">
      <w:pPr>
        <w:pStyle w:val="Prrafodelista"/>
        <w:spacing w:line="360" w:lineRule="auto"/>
        <w:ind w:left="0"/>
        <w:jc w:val="both"/>
        <w:rPr>
          <w:rFonts w:ascii="Arial Narrow" w:hAnsi="Arial Narrow"/>
          <w:color w:val="000000"/>
        </w:rPr>
      </w:pPr>
      <w:r w:rsidRPr="00E617FA">
        <w:rPr>
          <w:rFonts w:ascii="Arial Narrow" w:hAnsi="Arial Narrow"/>
          <w:iCs/>
          <w:color w:val="000000"/>
        </w:rPr>
        <w:t>Sa</w:t>
      </w:r>
      <w:r>
        <w:rPr>
          <w:rFonts w:ascii="Arial Narrow" w:hAnsi="Arial Narrow"/>
          <w:iCs/>
          <w:color w:val="000000"/>
        </w:rPr>
        <w:t>lta a la vista  de acuerdo a lo anterior que el contenido de legalidad</w:t>
      </w:r>
      <w:r w:rsidRPr="00E617FA">
        <w:rPr>
          <w:rFonts w:ascii="Arial Narrow" w:hAnsi="Arial Narrow"/>
          <w:iCs/>
          <w:color w:val="000000"/>
        </w:rPr>
        <w:t xml:space="preserve"> del artículo 61 constitucional</w:t>
      </w:r>
      <w:r>
        <w:rPr>
          <w:rFonts w:ascii="Arial Narrow" w:hAnsi="Arial Narrow"/>
          <w:iCs/>
          <w:color w:val="000000"/>
        </w:rPr>
        <w:t xml:space="preserve">, </w:t>
      </w:r>
      <w:r w:rsidRPr="00E617FA">
        <w:rPr>
          <w:rFonts w:ascii="Arial Narrow" w:hAnsi="Arial Narrow"/>
          <w:iCs/>
          <w:color w:val="000000"/>
        </w:rPr>
        <w:t xml:space="preserve"> no puede re</w:t>
      </w:r>
      <w:r>
        <w:rPr>
          <w:rFonts w:ascii="Arial Narrow" w:hAnsi="Arial Narrow"/>
          <w:iCs/>
          <w:color w:val="000000"/>
        </w:rPr>
        <w:t xml:space="preserve">stringir el ejercicio del derecho a  la huelga </w:t>
      </w:r>
      <w:r w:rsidRPr="00E617FA">
        <w:rPr>
          <w:rFonts w:ascii="Arial Narrow" w:hAnsi="Arial Narrow"/>
          <w:iCs/>
          <w:color w:val="000000"/>
        </w:rPr>
        <w:t xml:space="preserve">por medios, como la coacción o la violencia, ambos presentes en la nefasta norma en análisis, pues </w:t>
      </w:r>
      <w:r w:rsidR="001E35D3">
        <w:rPr>
          <w:rFonts w:ascii="Arial Narrow" w:hAnsi="Arial Narrow"/>
          <w:iCs/>
          <w:color w:val="000000"/>
        </w:rPr>
        <w:t xml:space="preserve">recurrir al no pago </w:t>
      </w:r>
      <w:r w:rsidRPr="00E617FA">
        <w:rPr>
          <w:rFonts w:ascii="Arial Narrow" w:hAnsi="Arial Narrow"/>
          <w:iCs/>
          <w:color w:val="000000"/>
        </w:rPr>
        <w:t>de los salarios constituye una afectación directa al p</w:t>
      </w:r>
      <w:r>
        <w:rPr>
          <w:rFonts w:ascii="Arial Narrow" w:hAnsi="Arial Narrow"/>
          <w:iCs/>
          <w:color w:val="000000"/>
        </w:rPr>
        <w:t>atrimonio</w:t>
      </w:r>
      <w:r w:rsidRPr="00E617FA">
        <w:rPr>
          <w:rFonts w:ascii="Arial Narrow" w:hAnsi="Arial Narrow"/>
          <w:iCs/>
          <w:color w:val="000000"/>
        </w:rPr>
        <w:t xml:space="preserve"> de los trabajadore</w:t>
      </w:r>
      <w:r>
        <w:rPr>
          <w:rFonts w:ascii="Arial Narrow" w:hAnsi="Arial Narrow"/>
          <w:iCs/>
          <w:color w:val="000000"/>
        </w:rPr>
        <w:t>s y por ello se convierte en un</w:t>
      </w:r>
      <w:r w:rsidRPr="00E617FA">
        <w:rPr>
          <w:rFonts w:ascii="Arial Narrow" w:hAnsi="Arial Narrow"/>
          <w:iCs/>
          <w:color w:val="000000"/>
        </w:rPr>
        <w:t xml:space="preserve"> disuasorio amenazante, que</w:t>
      </w:r>
      <w:r>
        <w:rPr>
          <w:rFonts w:ascii="Arial Narrow" w:hAnsi="Arial Narrow"/>
          <w:iCs/>
          <w:color w:val="000000"/>
        </w:rPr>
        <w:t xml:space="preserve"> constituye </w:t>
      </w:r>
      <w:r w:rsidRPr="00E617FA">
        <w:rPr>
          <w:rFonts w:ascii="Arial Narrow" w:hAnsi="Arial Narrow"/>
          <w:iCs/>
          <w:color w:val="000000"/>
        </w:rPr>
        <w:t xml:space="preserve">un </w:t>
      </w:r>
      <w:r w:rsidRPr="00E617FA">
        <w:rPr>
          <w:rFonts w:ascii="Arial Narrow" w:hAnsi="Arial Narrow"/>
          <w:color w:val="000000"/>
        </w:rPr>
        <w:t> impedimento absoluto, y por  ello  contrario a la norma fundamental</w:t>
      </w:r>
      <w:r>
        <w:rPr>
          <w:rFonts w:ascii="Arial Narrow" w:hAnsi="Arial Narrow"/>
          <w:color w:val="000000"/>
        </w:rPr>
        <w:t xml:space="preserve"> pues </w:t>
      </w:r>
      <w:r w:rsidR="001D1E2B">
        <w:rPr>
          <w:rFonts w:ascii="Arial Narrow" w:hAnsi="Arial Narrow"/>
          <w:color w:val="000000"/>
        </w:rPr>
        <w:t>vacía</w:t>
      </w:r>
      <w:r>
        <w:rPr>
          <w:rFonts w:ascii="Arial Narrow" w:hAnsi="Arial Narrow"/>
          <w:color w:val="000000"/>
        </w:rPr>
        <w:t xml:space="preserve"> su contenido</w:t>
      </w:r>
      <w:r w:rsidRPr="00E617FA">
        <w:rPr>
          <w:rFonts w:ascii="Arial Narrow" w:hAnsi="Arial Narrow"/>
          <w:color w:val="000000"/>
        </w:rPr>
        <w:t>.</w:t>
      </w:r>
    </w:p>
    <w:p w:rsidR="004E088D" w:rsidRDefault="004E088D" w:rsidP="004E088D">
      <w:pPr>
        <w:pStyle w:val="Prrafodelista"/>
        <w:spacing w:line="360" w:lineRule="auto"/>
        <w:ind w:left="0"/>
        <w:jc w:val="both"/>
        <w:rPr>
          <w:rFonts w:ascii="Arial Narrow" w:hAnsi="Arial Narrow"/>
          <w:color w:val="000000"/>
        </w:rPr>
      </w:pPr>
    </w:p>
    <w:p w:rsidR="004E088D" w:rsidRDefault="004E088D" w:rsidP="004E088D">
      <w:pPr>
        <w:pStyle w:val="Prrafodelista"/>
        <w:spacing w:line="360" w:lineRule="auto"/>
        <w:ind w:left="0"/>
        <w:jc w:val="both"/>
        <w:rPr>
          <w:rFonts w:ascii="Arial Narrow" w:hAnsi="Arial Narrow"/>
          <w:color w:val="000000"/>
        </w:rPr>
      </w:pPr>
      <w:r>
        <w:rPr>
          <w:rFonts w:ascii="Arial Narrow" w:hAnsi="Arial Narrow"/>
          <w:color w:val="000000"/>
        </w:rPr>
        <w:t>En este punto es conveniente citar un voto de la Sala Constitucional en el que se refiere precisamente al tema salarial durante el proceso de huelga:</w:t>
      </w:r>
    </w:p>
    <w:p w:rsidR="004E088D" w:rsidRDefault="004E088D" w:rsidP="004E088D">
      <w:pPr>
        <w:pStyle w:val="Prrafodelista"/>
        <w:spacing w:line="360" w:lineRule="auto"/>
        <w:ind w:left="0"/>
        <w:jc w:val="both"/>
        <w:rPr>
          <w:rFonts w:ascii="Arial Narrow" w:hAnsi="Arial Narrow"/>
          <w:color w:val="000000"/>
        </w:rPr>
      </w:pPr>
    </w:p>
    <w:p w:rsidR="004E088D" w:rsidRPr="00D30BB3" w:rsidRDefault="004E088D" w:rsidP="004E088D">
      <w:pPr>
        <w:pStyle w:val="Prrafodelista"/>
        <w:spacing w:line="360" w:lineRule="auto"/>
        <w:ind w:left="0"/>
        <w:jc w:val="both"/>
        <w:rPr>
          <w:rFonts w:ascii="Arial Narrow" w:hAnsi="Arial Narrow"/>
          <w:iCs/>
          <w:color w:val="000000"/>
        </w:rPr>
      </w:pPr>
      <w:r>
        <w:rPr>
          <w:rFonts w:ascii="Arial Narrow" w:hAnsi="Arial Narrow"/>
          <w:i/>
          <w:iCs/>
          <w:color w:val="000000"/>
        </w:rPr>
        <w:t>“</w:t>
      </w:r>
      <w:r w:rsidRPr="00D30BB3">
        <w:rPr>
          <w:rFonts w:ascii="Arial Narrow" w:hAnsi="Arial Narrow"/>
          <w:i/>
          <w:iCs/>
          <w:color w:val="000000"/>
        </w:rPr>
        <w:t xml:space="preserve">Asimismo, se interpreta conforme a la Constitución el artículo 377 del Código de Trabajo en el sentido que la terminación de los contratos de trabajo es a </w:t>
      </w:r>
      <w:r w:rsidRPr="00D30BB3">
        <w:rPr>
          <w:rFonts w:ascii="Arial Narrow" w:hAnsi="Arial Narrow"/>
          <w:b/>
          <w:i/>
          <w:iCs/>
          <w:color w:val="000000"/>
          <w:u w:val="single"/>
        </w:rPr>
        <w:t xml:space="preserve">partir de la declaratoria de ilegalidad de la huelga y, en consecuencia, los trabajadores que participaron en el movimiento huelguístico antes de esa declaratoria no pueden ser despedidos, rebajados sus salarios ni sancionados de forma alguna por la mera participación en la huelga, pues constituye una limitación </w:t>
      </w:r>
      <w:r w:rsidRPr="00D30BB3">
        <w:rPr>
          <w:rFonts w:ascii="Arial Narrow" w:hAnsi="Arial Narrow"/>
          <w:b/>
          <w:i/>
          <w:iCs/>
          <w:color w:val="000000"/>
          <w:u w:val="single"/>
        </w:rPr>
        <w:lastRenderedPageBreak/>
        <w:t>desproporcionada e irrazonable al ejercicio de un derecho fundamental, lo que afecta su contenido esencial</w:t>
      </w:r>
      <w:r w:rsidRPr="00D30BB3">
        <w:rPr>
          <w:rFonts w:ascii="Arial Narrow" w:hAnsi="Arial Narrow"/>
          <w:i/>
          <w:iCs/>
          <w:color w:val="000000"/>
        </w:rPr>
        <w:t>. En lo demás, se declara sin lugar la acción, específicamente en cuanto a lo alegado contra el inciso b) del artículo 373 del Código de Trabajo. Los Magistrados Jinesta y Castillo salvan el voto en cuanto a la interpretación conforme a la Constitución del artículo 377 del Código de Trabajo, el cual estiman que no precisa de interpretación conforme</w:t>
      </w:r>
      <w:r>
        <w:rPr>
          <w:rFonts w:ascii="Arial Narrow" w:hAnsi="Arial Narrow"/>
          <w:i/>
          <w:iCs/>
          <w:color w:val="000000"/>
        </w:rPr>
        <w:t>.”</w:t>
      </w:r>
      <w:r w:rsidRPr="00D30BB3">
        <w:rPr>
          <w:rFonts w:ascii="Arial Narrow" w:hAnsi="Arial Narrow"/>
          <w:iCs/>
          <w:color w:val="000000"/>
        </w:rPr>
        <w:t xml:space="preserve"> (Voto </w:t>
      </w:r>
      <w:r w:rsidRPr="00D30BB3">
        <w:rPr>
          <w:rFonts w:ascii="Arial Narrow" w:hAnsi="Arial Narrow" w:cs="Arial"/>
          <w:bCs/>
          <w:lang w:val="en-US" w:eastAsia="es-CR"/>
        </w:rPr>
        <w:t>2011-010832)</w:t>
      </w:r>
    </w:p>
    <w:p w:rsidR="004E088D" w:rsidRDefault="004E088D" w:rsidP="004E088D">
      <w:pPr>
        <w:spacing w:line="360" w:lineRule="auto"/>
        <w:jc w:val="both"/>
        <w:rPr>
          <w:rFonts w:ascii="Arial Narrow" w:hAnsi="Arial Narrow"/>
        </w:rPr>
      </w:pPr>
    </w:p>
    <w:p w:rsidR="004E088D" w:rsidRDefault="004E088D" w:rsidP="004E088D">
      <w:pPr>
        <w:spacing w:line="360" w:lineRule="auto"/>
        <w:jc w:val="both"/>
        <w:rPr>
          <w:rFonts w:ascii="Arial Narrow" w:hAnsi="Arial Narrow"/>
        </w:rPr>
      </w:pPr>
      <w:r>
        <w:rPr>
          <w:rFonts w:ascii="Arial Narrow" w:hAnsi="Arial Narrow"/>
        </w:rPr>
        <w:t xml:space="preserve">La jurisprudencia de </w:t>
      </w:r>
      <w:r w:rsidRPr="008B6B3E">
        <w:rPr>
          <w:rFonts w:ascii="Arial Narrow" w:hAnsi="Arial Narrow"/>
        </w:rPr>
        <w:t>Sala Con</w:t>
      </w:r>
      <w:r>
        <w:rPr>
          <w:rFonts w:ascii="Arial Narrow" w:hAnsi="Arial Narrow"/>
        </w:rPr>
        <w:t xml:space="preserve">stitucional, </w:t>
      </w:r>
      <w:r w:rsidRPr="008B6B3E">
        <w:rPr>
          <w:rFonts w:ascii="Arial Narrow" w:hAnsi="Arial Narrow"/>
        </w:rPr>
        <w:t>plantea que los rebajos se deben aplicar a partir de la firmeza de</w:t>
      </w:r>
      <w:r>
        <w:rPr>
          <w:rFonts w:ascii="Arial Narrow" w:hAnsi="Arial Narrow"/>
        </w:rPr>
        <w:t xml:space="preserve"> la declaratoria de ilegalidad.</w:t>
      </w:r>
    </w:p>
    <w:p w:rsidR="004E088D" w:rsidRDefault="004E088D" w:rsidP="004E088D">
      <w:pPr>
        <w:spacing w:line="360" w:lineRule="auto"/>
        <w:jc w:val="both"/>
        <w:rPr>
          <w:rFonts w:ascii="Arial Narrow" w:hAnsi="Arial Narrow"/>
        </w:rPr>
      </w:pPr>
    </w:p>
    <w:p w:rsidR="004E088D" w:rsidRPr="008B6B3E" w:rsidRDefault="004E088D" w:rsidP="004E088D">
      <w:pPr>
        <w:spacing w:line="360" w:lineRule="auto"/>
        <w:jc w:val="both"/>
        <w:rPr>
          <w:rFonts w:ascii="Arial Narrow" w:hAnsi="Arial Narrow"/>
        </w:rPr>
      </w:pPr>
      <w:r w:rsidRPr="008B6B3E">
        <w:rPr>
          <w:rFonts w:ascii="Arial Narrow" w:hAnsi="Arial Narrow"/>
        </w:rPr>
        <w:t>No puede asumirse que un trabajador que va a huelga, ejerciendo un derecho que está reconocido en la C</w:t>
      </w:r>
      <w:r>
        <w:rPr>
          <w:rFonts w:ascii="Arial Narrow" w:hAnsi="Arial Narrow"/>
        </w:rPr>
        <w:t>onstitución</w:t>
      </w:r>
      <w:r w:rsidRPr="00B64703">
        <w:rPr>
          <w:rFonts w:ascii="Arial Narrow" w:hAnsi="Arial Narrow"/>
        </w:rPr>
        <w:t xml:space="preserve"> </w:t>
      </w:r>
      <w:r w:rsidRPr="008B6B3E">
        <w:rPr>
          <w:rFonts w:ascii="Arial Narrow" w:hAnsi="Arial Narrow"/>
        </w:rPr>
        <w:t>lo h</w:t>
      </w:r>
      <w:r>
        <w:rPr>
          <w:rFonts w:ascii="Arial Narrow" w:hAnsi="Arial Narrow"/>
        </w:rPr>
        <w:t>ace de mala fe o mala intención,</w:t>
      </w:r>
      <w:r w:rsidR="003E1812">
        <w:rPr>
          <w:rFonts w:ascii="Arial Narrow" w:hAnsi="Arial Narrow"/>
        </w:rPr>
        <w:t xml:space="preserve"> pues muchos trabajadores</w:t>
      </w:r>
      <w:r>
        <w:rPr>
          <w:rFonts w:ascii="Arial Narrow" w:hAnsi="Arial Narrow"/>
        </w:rPr>
        <w:t xml:space="preserve"> lo hacen por lo que consideran constituyen motivos o </w:t>
      </w:r>
      <w:r w:rsidR="001D1E2B">
        <w:rPr>
          <w:rFonts w:ascii="Arial Narrow" w:hAnsi="Arial Narrow"/>
        </w:rPr>
        <w:t xml:space="preserve">causas </w:t>
      </w:r>
      <w:r w:rsidR="001D1E2B" w:rsidRPr="008B6B3E">
        <w:rPr>
          <w:rFonts w:ascii="Arial Narrow" w:hAnsi="Arial Narrow"/>
        </w:rPr>
        <w:t>justas</w:t>
      </w:r>
      <w:r>
        <w:rPr>
          <w:rFonts w:ascii="Arial Narrow" w:hAnsi="Arial Narrow"/>
        </w:rPr>
        <w:t>, en defensa de sus derechos.</w:t>
      </w:r>
    </w:p>
    <w:p w:rsidR="004E088D" w:rsidRPr="008B6B3E" w:rsidRDefault="004E088D" w:rsidP="004E088D">
      <w:pPr>
        <w:spacing w:line="360" w:lineRule="auto"/>
        <w:jc w:val="both"/>
        <w:rPr>
          <w:rFonts w:ascii="Arial Narrow" w:hAnsi="Arial Narrow"/>
        </w:rPr>
      </w:pPr>
    </w:p>
    <w:p w:rsidR="004E088D" w:rsidRPr="008B6B3E" w:rsidRDefault="004E088D" w:rsidP="004E088D">
      <w:pPr>
        <w:spacing w:line="360" w:lineRule="auto"/>
        <w:jc w:val="both"/>
        <w:rPr>
          <w:rFonts w:ascii="Arial Narrow" w:hAnsi="Arial Narrow"/>
        </w:rPr>
      </w:pPr>
      <w:r w:rsidRPr="008B6B3E">
        <w:rPr>
          <w:rFonts w:ascii="Arial Narrow" w:hAnsi="Arial Narrow"/>
        </w:rPr>
        <w:t xml:space="preserve">Si la huelga es declara ilegal, pues entonces debe darse un rebajo de salario, pero no es posible que se aplique el </w:t>
      </w:r>
      <w:proofErr w:type="gramStart"/>
      <w:r w:rsidRPr="008B6B3E">
        <w:rPr>
          <w:rFonts w:ascii="Arial Narrow" w:hAnsi="Arial Narrow"/>
        </w:rPr>
        <w:t>rebaj</w:t>
      </w:r>
      <w:r w:rsidR="00F94850">
        <w:rPr>
          <w:rFonts w:ascii="Arial Narrow" w:hAnsi="Arial Narrow"/>
        </w:rPr>
        <w:t>o  a</w:t>
      </w:r>
      <w:proofErr w:type="gramEnd"/>
      <w:r w:rsidR="00F94850">
        <w:rPr>
          <w:rFonts w:ascii="Arial Narrow" w:hAnsi="Arial Narrow"/>
        </w:rPr>
        <w:t xml:space="preserve"> partir del primer día</w:t>
      </w:r>
      <w:r w:rsidRPr="008B6B3E">
        <w:rPr>
          <w:rFonts w:ascii="Arial Narrow" w:hAnsi="Arial Narrow"/>
        </w:rPr>
        <w:t xml:space="preserve"> si el trabajador ha actuado, ha obrado de buena fe.</w:t>
      </w:r>
    </w:p>
    <w:p w:rsidR="004E088D" w:rsidRPr="008B6B3E" w:rsidRDefault="004E088D" w:rsidP="004E088D">
      <w:pPr>
        <w:spacing w:line="360" w:lineRule="auto"/>
        <w:jc w:val="both"/>
        <w:rPr>
          <w:rFonts w:ascii="Arial Narrow" w:hAnsi="Arial Narrow"/>
        </w:rPr>
      </w:pPr>
    </w:p>
    <w:p w:rsidR="004E088D" w:rsidRDefault="004E088D" w:rsidP="004E088D">
      <w:pPr>
        <w:spacing w:line="360" w:lineRule="auto"/>
        <w:jc w:val="both"/>
        <w:rPr>
          <w:rFonts w:ascii="Arial Narrow" w:hAnsi="Arial Narrow"/>
        </w:rPr>
      </w:pPr>
      <w:r>
        <w:rPr>
          <w:rFonts w:ascii="Arial Narrow" w:hAnsi="Arial Narrow"/>
        </w:rPr>
        <w:t>Consideramos que eso equivale a</w:t>
      </w:r>
      <w:r w:rsidRPr="008B6B3E">
        <w:rPr>
          <w:rFonts w:ascii="Arial Narrow" w:hAnsi="Arial Narrow"/>
        </w:rPr>
        <w:t xml:space="preserve"> presumir que el trabajador está actuando ilegalmente o que el trabajador está ejerciendo ileg</w:t>
      </w:r>
      <w:r>
        <w:rPr>
          <w:rFonts w:ascii="Arial Narrow" w:hAnsi="Arial Narrow"/>
        </w:rPr>
        <w:t xml:space="preserve">almente un derecho y no deber </w:t>
      </w:r>
      <w:r w:rsidRPr="008B6B3E">
        <w:rPr>
          <w:rFonts w:ascii="Arial Narrow" w:hAnsi="Arial Narrow"/>
        </w:rPr>
        <w:t>ser esa la forma o no ha sido esa la lógica, hasta ahora, de nuestra legislación.</w:t>
      </w:r>
    </w:p>
    <w:p w:rsidR="00E126A1" w:rsidRPr="00B64703" w:rsidRDefault="00E126A1" w:rsidP="004E088D">
      <w:pPr>
        <w:spacing w:line="360" w:lineRule="auto"/>
        <w:jc w:val="both"/>
        <w:rPr>
          <w:rFonts w:ascii="Arial Narrow" w:hAnsi="Arial Narrow"/>
        </w:rPr>
      </w:pPr>
    </w:p>
    <w:p w:rsidR="00E126A1" w:rsidRDefault="00E126A1" w:rsidP="00E126A1">
      <w:pPr>
        <w:spacing w:line="360" w:lineRule="auto"/>
        <w:jc w:val="both"/>
        <w:rPr>
          <w:rFonts w:ascii="Arial Narrow" w:eastAsiaTheme="minorHAnsi" w:hAnsi="Arial Narrow" w:cstheme="minorBidi"/>
          <w:lang w:val="es-CR" w:eastAsia="en-US"/>
        </w:rPr>
      </w:pPr>
      <w:r>
        <w:rPr>
          <w:rFonts w:ascii="Arial Narrow" w:eastAsiaTheme="minorHAnsi" w:hAnsi="Arial Narrow" w:cstheme="minorBidi"/>
          <w:lang w:val="es-CR" w:eastAsia="en-US"/>
        </w:rPr>
        <w:t xml:space="preserve">Por lo anteriormente expuesto solicitamos se valore la transgresión de normas y principios aquí señalados. </w:t>
      </w:r>
    </w:p>
    <w:p w:rsidR="004E088D" w:rsidRPr="00B64703" w:rsidRDefault="004E088D" w:rsidP="004E088D">
      <w:pPr>
        <w:spacing w:line="360" w:lineRule="auto"/>
        <w:jc w:val="both"/>
        <w:rPr>
          <w:rFonts w:ascii="Arial Narrow" w:eastAsiaTheme="minorHAnsi" w:hAnsi="Arial Narrow" w:cstheme="minorBidi"/>
          <w:lang w:val="es-CR" w:eastAsia="en-US"/>
        </w:rPr>
      </w:pPr>
    </w:p>
    <w:p w:rsidR="005E5650" w:rsidRPr="001A58CF" w:rsidRDefault="005E5650" w:rsidP="001A58CF">
      <w:pPr>
        <w:pStyle w:val="Prrafodelista"/>
        <w:numPr>
          <w:ilvl w:val="0"/>
          <w:numId w:val="2"/>
        </w:numPr>
        <w:spacing w:line="360" w:lineRule="auto"/>
        <w:jc w:val="both"/>
        <w:rPr>
          <w:rFonts w:ascii="Arial Narrow" w:hAnsi="Arial Narrow" w:cs="Arial"/>
          <w:bCs/>
          <w:iCs/>
        </w:rPr>
      </w:pPr>
      <w:r w:rsidRPr="005E5650">
        <w:rPr>
          <w:rFonts w:ascii="Arial Narrow" w:eastAsiaTheme="minorHAnsi" w:hAnsi="Arial Narrow" w:cstheme="minorBidi"/>
          <w:u w:val="single"/>
          <w:lang w:val="es-CR" w:eastAsia="en-US"/>
        </w:rPr>
        <w:t xml:space="preserve">EN EL ARTÍCULO 375 BIS DEL CÓDIGO DE TRABAJO ADICIONADO POR EL ARTÍCULO 2 DEL PROYECTO EN DISCUSIÓN </w:t>
      </w:r>
      <w:r w:rsidR="004E088D" w:rsidRPr="005E5650">
        <w:rPr>
          <w:rFonts w:ascii="Arial Narrow" w:eastAsiaTheme="minorHAnsi" w:hAnsi="Arial Narrow" w:cstheme="minorBidi"/>
          <w:u w:val="single"/>
          <w:lang w:val="es-CR" w:eastAsia="en-US"/>
        </w:rPr>
        <w:t xml:space="preserve">SE </w:t>
      </w:r>
      <w:proofErr w:type="gramStart"/>
      <w:r w:rsidR="004E088D" w:rsidRPr="005E5650">
        <w:rPr>
          <w:rFonts w:ascii="Arial Narrow" w:eastAsiaTheme="minorHAnsi" w:hAnsi="Arial Narrow" w:cstheme="minorBidi"/>
          <w:u w:val="single"/>
          <w:lang w:val="es-CR" w:eastAsia="en-US"/>
        </w:rPr>
        <w:t xml:space="preserve">CONSULTA </w:t>
      </w:r>
      <w:r>
        <w:rPr>
          <w:rFonts w:ascii="Arial Narrow" w:eastAsiaTheme="minorHAnsi" w:hAnsi="Arial Narrow" w:cstheme="minorBidi"/>
          <w:u w:val="single"/>
          <w:lang w:val="es-CR" w:eastAsia="en-US"/>
        </w:rPr>
        <w:t xml:space="preserve"> LA</w:t>
      </w:r>
      <w:proofErr w:type="gramEnd"/>
      <w:r>
        <w:rPr>
          <w:rFonts w:ascii="Arial Narrow" w:eastAsiaTheme="minorHAnsi" w:hAnsi="Arial Narrow" w:cstheme="minorBidi"/>
          <w:u w:val="single"/>
          <w:lang w:val="es-CR" w:eastAsia="en-US"/>
        </w:rPr>
        <w:t xml:space="preserve"> POSIBLE VIOLACIÓN DE  LOS PRINCIPIOS DE RAZONABILIDAD Y PROPORCIONALIDAD Y DEBIDO PROCESO. </w:t>
      </w:r>
    </w:p>
    <w:p w:rsidR="001A58CF" w:rsidRPr="001A58CF" w:rsidRDefault="001A58CF" w:rsidP="001A58CF">
      <w:pPr>
        <w:pStyle w:val="Prrafodelista"/>
        <w:spacing w:line="360" w:lineRule="auto"/>
        <w:jc w:val="both"/>
        <w:rPr>
          <w:rFonts w:ascii="Arial Narrow" w:hAnsi="Arial Narrow" w:cs="Arial"/>
          <w:bCs/>
          <w:iCs/>
        </w:rPr>
      </w:pP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r w:rsidRPr="001A58CF">
        <w:rPr>
          <w:rFonts w:ascii="Arial Narrow" w:eastAsiaTheme="minorHAnsi" w:hAnsi="Arial Narrow" w:cstheme="minorBidi"/>
          <w:lang w:val="es-CR" w:eastAsia="en-US"/>
        </w:rPr>
        <w:t>El proyecto aprobado en primer debate incorporó un nuevo artículo 375 bis, cuyo párrafo primero reza:</w:t>
      </w: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r w:rsidRPr="001A58CF">
        <w:rPr>
          <w:rFonts w:ascii="Arial Narrow" w:eastAsiaTheme="minorHAnsi" w:hAnsi="Arial Narrow" w:cstheme="minorBidi"/>
          <w:lang w:val="es-CR" w:eastAsia="en-US"/>
        </w:rPr>
        <w:lastRenderedPageBreak/>
        <w:t>“Artículo 375 bis- La huelga en servicios esenciales es manifiestamente ilegal, por lo que no requiere del trámite de calificación previsto en este Código.  En este caso, dentro de las 24 horas siguientes a la suspensión de labores, la parte patronal estará obligada a solicitar al Juzgado de Trabajo la emisión de una orden dirigida a los trabajadores para que se reincorporen inmediatamente a sus labores.  Con la solicitud se aportará la prueba correspondiente para acreditar la condición de servicio esencial.</w:t>
      </w: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r w:rsidRPr="001A58CF">
        <w:rPr>
          <w:rFonts w:ascii="Arial Narrow" w:eastAsiaTheme="minorHAnsi" w:hAnsi="Arial Narrow" w:cstheme="minorBidi"/>
          <w:lang w:val="es-CR" w:eastAsia="en-US"/>
        </w:rPr>
        <w:t>(…)”</w:t>
      </w: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r w:rsidRPr="001A58CF">
        <w:rPr>
          <w:rFonts w:ascii="Arial Narrow" w:eastAsiaTheme="minorHAnsi" w:hAnsi="Arial Narrow" w:cstheme="minorBidi"/>
          <w:lang w:val="es-CR" w:eastAsia="en-US"/>
        </w:rPr>
        <w:t xml:space="preserve">Lo primero que deseamos denunciar es </w:t>
      </w:r>
      <w:r w:rsidR="00F94850">
        <w:rPr>
          <w:rFonts w:ascii="Arial Narrow" w:eastAsiaTheme="minorHAnsi" w:hAnsi="Arial Narrow" w:cstheme="minorBidi"/>
          <w:lang w:val="es-CR" w:eastAsia="en-US"/>
        </w:rPr>
        <w:t xml:space="preserve"> que </w:t>
      </w:r>
      <w:r w:rsidRPr="001A58CF">
        <w:rPr>
          <w:rFonts w:ascii="Arial Narrow" w:eastAsiaTheme="minorHAnsi" w:hAnsi="Arial Narrow" w:cstheme="minorBidi"/>
          <w:lang w:val="es-CR" w:eastAsia="en-US"/>
        </w:rPr>
        <w:t>se quiera prescindir del trámite de calificación previa que reconoce nuestro Código de Trabajo, únicamente por el hecho de que una huelga se dé a lo interno de una institución pública que brinde los llamados servicios esenciales y que por tal circunstancia se le deba considerar, a priori, como manifiestamente ilegal, pues ello compromete los principios de razonabilidad y proporcionalidad, además del debido proceso, ya que de los alcances del artículo 39 de nuestra Carta Magna se deriva la necesidad de que sea la autoridad competente, o sea, la jurisdicción, quien dentro de sus competencias constitucionales y legales, sea quien deba pronunciar</w:t>
      </w:r>
      <w:r w:rsidR="00F94850">
        <w:rPr>
          <w:rFonts w:ascii="Arial Narrow" w:eastAsiaTheme="minorHAnsi" w:hAnsi="Arial Narrow" w:cstheme="minorBidi"/>
          <w:lang w:val="es-CR" w:eastAsia="en-US"/>
        </w:rPr>
        <w:t>se</w:t>
      </w:r>
      <w:r w:rsidRPr="001A58CF">
        <w:rPr>
          <w:rFonts w:ascii="Arial Narrow" w:eastAsiaTheme="minorHAnsi" w:hAnsi="Arial Narrow" w:cstheme="minorBidi"/>
          <w:lang w:val="es-CR" w:eastAsia="en-US"/>
        </w:rPr>
        <w:t xml:space="preserve"> sobre estos extremos. Es contrario al Derecho de la Constitución en criterio de los consultantes, además, que el legislador ordinario pretenda establecer una relación de causalidad entre la naturaleza de una institución y su consideración de manifiesta ilegalidad, facultad que, salvo mejor criterio de este honorable tribunal, está reservada a la jurisdicción de trabajo.</w:t>
      </w: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r w:rsidRPr="001A58CF">
        <w:rPr>
          <w:rFonts w:ascii="Arial Narrow" w:eastAsiaTheme="minorHAnsi" w:hAnsi="Arial Narrow" w:cstheme="minorBidi"/>
          <w:lang w:val="es-CR" w:eastAsia="en-US"/>
        </w:rPr>
        <w:t xml:space="preserve">Consideramos, en forma adicional, que tal cual quedó redactada la disposición cuestionada, se hace jurídicamente imposible establecer las medidas necesarias para darle verdadero contenido a la previsión del artículo 60 constitucional, cuyo espíritu es la no afectación de los servicios públicos en perjuicio de las personas, la cual bien podría garantizarse si existiera la posibilidad de establecer un acuerdo previo sobre la base de criterios técnicos entre las partes en conflicto, como sí se permite en el caso de los denominados servicios de importancia trascendental, a partir de las disposiciones del 376 </w:t>
      </w:r>
      <w:proofErr w:type="spellStart"/>
      <w:r w:rsidRPr="001A58CF">
        <w:rPr>
          <w:rFonts w:ascii="Arial Narrow" w:eastAsiaTheme="minorHAnsi" w:hAnsi="Arial Narrow" w:cstheme="minorBidi"/>
          <w:lang w:val="es-CR" w:eastAsia="en-US"/>
        </w:rPr>
        <w:t>quater</w:t>
      </w:r>
      <w:proofErr w:type="spellEnd"/>
      <w:r w:rsidRPr="001A58CF">
        <w:rPr>
          <w:rFonts w:ascii="Arial Narrow" w:eastAsiaTheme="minorHAnsi" w:hAnsi="Arial Narrow" w:cstheme="minorBidi"/>
          <w:lang w:val="es-CR" w:eastAsia="en-US"/>
        </w:rPr>
        <w:t>, a partir del cual se permite garantizar la continuidad de los mismos mediante el llamado esquema de prestación de servicios mínimos.</w:t>
      </w: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p>
    <w:p w:rsidR="001A58CF" w:rsidRPr="001A58CF" w:rsidRDefault="001A58CF" w:rsidP="001A58CF">
      <w:pPr>
        <w:pStyle w:val="Prrafodelista"/>
        <w:spacing w:line="360" w:lineRule="auto"/>
        <w:jc w:val="both"/>
        <w:rPr>
          <w:rFonts w:ascii="Arial Narrow" w:eastAsiaTheme="minorHAnsi" w:hAnsi="Arial Narrow" w:cstheme="minorBidi"/>
          <w:lang w:val="es-CR" w:eastAsia="en-US"/>
        </w:rPr>
      </w:pPr>
      <w:r w:rsidRPr="001A58CF">
        <w:rPr>
          <w:rFonts w:ascii="Arial Narrow" w:eastAsiaTheme="minorHAnsi" w:hAnsi="Arial Narrow" w:cstheme="minorBidi"/>
          <w:lang w:val="es-CR" w:eastAsia="en-US"/>
        </w:rPr>
        <w:lastRenderedPageBreak/>
        <w:t>En este sentido, conviene tener presente los criterios del Comité de Libertad Sindical de la OIT, según el cual la prohibición de la huelga sólo podría ser aceptable con respecto a los funcionarios públicos que ejercen funciones de autoridad en nombre del Estado (cuerpos de seguridad o de policía) o con respecto a los trabajadores de los servicios esenciales en el sentido estricto del término, es decir, aquellos servicios cuya interrupción podría poner en peligro la vida, la seguridad o la salud de la persona en toda o parte de la población. Por el contrario, el Comité de Libertad Sindical de la OIT ha señalado que ciertas categorías de funcionarios no ejercen funciones de autoridad en nombre del Estado, ni tampoco prestan servicios esenciales en el sentido estricto de la expresión, como los empleados públicos en empresas comerciales o industriales del Estado, en los sectores del petróleo, la banca, el transporte metropolitano o la enseñanza y, de manera más general, los que trabajan en sociedades y empresas públicas. Debe señalarse por último que, entre las categorías de funcionarios que no ejerzan funciones de autoridad en nombre del Estado, podrían ser excluidas del recurso a la huelga aquellas que realicen un servicio esencial en el sentido estricto del término y no, como se pretende con el texto aprobado en Primer Debate, que por un capricho del legislador ordinario todo servicio público sea considerado esencial, silogismo que sobrepasa los límites de la razonabilidad y resulta desproporcionado.</w:t>
      </w:r>
    </w:p>
    <w:p w:rsidR="005E5650" w:rsidRPr="001A58CF" w:rsidRDefault="005E5650" w:rsidP="00D164E2">
      <w:pPr>
        <w:jc w:val="both"/>
        <w:rPr>
          <w:rFonts w:ascii="Arial Narrow" w:hAnsi="Arial Narrow" w:cs="Arial"/>
          <w:bCs/>
          <w:iCs/>
        </w:rPr>
      </w:pPr>
    </w:p>
    <w:p w:rsidR="003E1812" w:rsidRPr="001A58CF" w:rsidRDefault="003E1812" w:rsidP="00D164E2">
      <w:pPr>
        <w:jc w:val="both"/>
        <w:rPr>
          <w:rFonts w:ascii="Arial Narrow" w:eastAsia="PMingLiU" w:hAnsi="Arial Narrow" w:cs="Arial"/>
        </w:rPr>
      </w:pPr>
    </w:p>
    <w:p w:rsidR="00D164E2" w:rsidRPr="001A58CF" w:rsidRDefault="00D164E2" w:rsidP="00D164E2">
      <w:pPr>
        <w:pBdr>
          <w:top w:val="single" w:sz="18" w:space="1" w:color="auto" w:shadow="1"/>
          <w:left w:val="single" w:sz="18" w:space="4" w:color="auto" w:shadow="1"/>
          <w:bottom w:val="single" w:sz="18" w:space="2" w:color="auto" w:shadow="1"/>
          <w:right w:val="single" w:sz="18" w:space="4" w:color="auto" w:shadow="1"/>
        </w:pBdr>
        <w:shd w:val="clear" w:color="auto" w:fill="E6E6E6"/>
        <w:jc w:val="center"/>
        <w:rPr>
          <w:rFonts w:ascii="Arial Narrow" w:eastAsia="PMingLiU" w:hAnsi="Arial Narrow"/>
          <w:b/>
        </w:rPr>
      </w:pPr>
      <w:r w:rsidRPr="001A58CF">
        <w:rPr>
          <w:rFonts w:ascii="Arial Narrow" w:eastAsia="PMingLiU" w:hAnsi="Arial Narrow"/>
          <w:b/>
        </w:rPr>
        <w:t xml:space="preserve">IV. PETITORIA </w:t>
      </w:r>
    </w:p>
    <w:p w:rsidR="00D164E2" w:rsidRPr="001A58CF" w:rsidRDefault="00D164E2" w:rsidP="00D164E2">
      <w:pPr>
        <w:jc w:val="both"/>
        <w:rPr>
          <w:rFonts w:ascii="Arial Narrow" w:hAnsi="Arial Narrow" w:cs="Arial"/>
          <w:b/>
        </w:rPr>
      </w:pPr>
    </w:p>
    <w:p w:rsidR="00D164E2" w:rsidRPr="001A58CF" w:rsidRDefault="00D164E2" w:rsidP="001A58CF">
      <w:pPr>
        <w:widowControl w:val="0"/>
        <w:tabs>
          <w:tab w:val="left" w:pos="813"/>
        </w:tabs>
        <w:autoSpaceDE w:val="0"/>
        <w:autoSpaceDN w:val="0"/>
        <w:spacing w:line="360" w:lineRule="auto"/>
        <w:ind w:right="112"/>
        <w:jc w:val="both"/>
        <w:rPr>
          <w:rFonts w:ascii="Arial Narrow" w:hAnsi="Arial Narrow"/>
        </w:rPr>
      </w:pPr>
      <w:r w:rsidRPr="001A58CF">
        <w:rPr>
          <w:rFonts w:ascii="Arial Narrow" w:hAnsi="Arial Narrow" w:cs="Arial"/>
        </w:rPr>
        <w:t>En razón del fundamento constitucional, legal y jurisprudencial expuesto, solicitamos respetuosamente a</w:t>
      </w:r>
      <w:r w:rsidR="006A512E" w:rsidRPr="001A58CF">
        <w:rPr>
          <w:rFonts w:ascii="Arial Narrow" w:hAnsi="Arial Narrow" w:cs="Arial"/>
        </w:rPr>
        <w:t xml:space="preserve"> esa honorable Sala que  </w:t>
      </w:r>
      <w:r w:rsidR="006A512E" w:rsidRPr="001A58CF">
        <w:rPr>
          <w:rFonts w:ascii="Arial Narrow" w:hAnsi="Arial Narrow"/>
        </w:rPr>
        <w:t xml:space="preserve">determine la inconstitucionalidad e </w:t>
      </w:r>
      <w:proofErr w:type="spellStart"/>
      <w:r w:rsidR="006A512E" w:rsidRPr="001A58CF">
        <w:rPr>
          <w:rFonts w:ascii="Arial Narrow" w:hAnsi="Arial Narrow"/>
        </w:rPr>
        <w:t>inconvencionalidad</w:t>
      </w:r>
      <w:proofErr w:type="spellEnd"/>
      <w:r w:rsidR="006A512E" w:rsidRPr="001A58CF">
        <w:rPr>
          <w:rFonts w:ascii="Arial Narrow" w:hAnsi="Arial Narrow"/>
        </w:rPr>
        <w:t xml:space="preserve"> de las normas del proyecto de ley que aquí se han cuesti</w:t>
      </w:r>
      <w:r w:rsidR="006A512E" w:rsidRPr="001A58CF">
        <w:rPr>
          <w:rFonts w:ascii="Arial Narrow" w:hAnsi="Arial Narrow"/>
        </w:rPr>
        <w:t>o</w:t>
      </w:r>
      <w:r w:rsidR="006A512E" w:rsidRPr="001A58CF">
        <w:rPr>
          <w:rFonts w:ascii="Arial Narrow" w:hAnsi="Arial Narrow"/>
        </w:rPr>
        <w:t xml:space="preserve">nado y que se enmiende dicho proyecto de ley a los estándares nacionales e internacionales que se han documentado en </w:t>
      </w:r>
      <w:r w:rsidR="00F94850">
        <w:rPr>
          <w:rFonts w:ascii="Arial Narrow" w:hAnsi="Arial Narrow"/>
        </w:rPr>
        <w:t xml:space="preserve"> esta </w:t>
      </w:r>
      <w:r w:rsidR="006A512E" w:rsidRPr="001A58CF">
        <w:rPr>
          <w:rFonts w:ascii="Arial Narrow" w:hAnsi="Arial Narrow"/>
        </w:rPr>
        <w:t>consulta de constitucionalidad, con el fin de que se prevenga la institucionalización de violaciones a la libertad sindical y el derecho a la huelga</w:t>
      </w:r>
      <w:r w:rsidR="006A512E" w:rsidRPr="001A58CF">
        <w:rPr>
          <w:rFonts w:ascii="Arial Narrow" w:hAnsi="Arial Narrow"/>
          <w:spacing w:val="-12"/>
        </w:rPr>
        <w:t xml:space="preserve"> </w:t>
      </w:r>
      <w:r w:rsidR="006A512E" w:rsidRPr="001A58CF">
        <w:rPr>
          <w:rFonts w:ascii="Arial Narrow" w:hAnsi="Arial Narrow"/>
        </w:rPr>
        <w:t>en</w:t>
      </w:r>
      <w:r w:rsidR="006A512E" w:rsidRPr="001A58CF">
        <w:rPr>
          <w:rFonts w:ascii="Arial Narrow" w:hAnsi="Arial Narrow"/>
          <w:spacing w:val="-9"/>
        </w:rPr>
        <w:t xml:space="preserve"> </w:t>
      </w:r>
      <w:r w:rsidR="006A512E" w:rsidRPr="001A58CF">
        <w:rPr>
          <w:rFonts w:ascii="Arial Narrow" w:hAnsi="Arial Narrow"/>
        </w:rPr>
        <w:t>general,</w:t>
      </w:r>
      <w:r w:rsidR="006A512E" w:rsidRPr="001A58CF">
        <w:rPr>
          <w:rFonts w:ascii="Arial Narrow" w:hAnsi="Arial Narrow"/>
          <w:spacing w:val="-12"/>
        </w:rPr>
        <w:t xml:space="preserve"> </w:t>
      </w:r>
      <w:r w:rsidR="006A512E" w:rsidRPr="001A58CF">
        <w:rPr>
          <w:rFonts w:ascii="Arial Narrow" w:hAnsi="Arial Narrow"/>
        </w:rPr>
        <w:t>y</w:t>
      </w:r>
      <w:r w:rsidR="006A512E" w:rsidRPr="001A58CF">
        <w:rPr>
          <w:rFonts w:ascii="Arial Narrow" w:hAnsi="Arial Narrow"/>
          <w:spacing w:val="-9"/>
        </w:rPr>
        <w:t xml:space="preserve"> </w:t>
      </w:r>
      <w:r w:rsidR="006A512E" w:rsidRPr="001A58CF">
        <w:rPr>
          <w:rFonts w:ascii="Arial Narrow" w:hAnsi="Arial Narrow"/>
        </w:rPr>
        <w:t>en</w:t>
      </w:r>
      <w:r w:rsidR="006A512E" w:rsidRPr="001A58CF">
        <w:rPr>
          <w:rFonts w:ascii="Arial Narrow" w:hAnsi="Arial Narrow"/>
          <w:spacing w:val="-12"/>
        </w:rPr>
        <w:t xml:space="preserve"> </w:t>
      </w:r>
      <w:r w:rsidR="006A512E" w:rsidRPr="001A58CF">
        <w:rPr>
          <w:rFonts w:ascii="Arial Narrow" w:hAnsi="Arial Narrow"/>
        </w:rPr>
        <w:t>particular</w:t>
      </w:r>
      <w:r w:rsidR="006A512E" w:rsidRPr="001A58CF">
        <w:rPr>
          <w:rFonts w:ascii="Arial Narrow" w:hAnsi="Arial Narrow"/>
          <w:spacing w:val="-13"/>
        </w:rPr>
        <w:t xml:space="preserve"> </w:t>
      </w:r>
      <w:r w:rsidR="006A512E" w:rsidRPr="001A58CF">
        <w:rPr>
          <w:rFonts w:ascii="Arial Narrow" w:hAnsi="Arial Narrow"/>
        </w:rPr>
        <w:t>a</w:t>
      </w:r>
      <w:r w:rsidR="006A512E" w:rsidRPr="001A58CF">
        <w:rPr>
          <w:rFonts w:ascii="Arial Narrow" w:hAnsi="Arial Narrow"/>
          <w:spacing w:val="-7"/>
        </w:rPr>
        <w:t xml:space="preserve"> </w:t>
      </w:r>
      <w:r w:rsidR="006A512E" w:rsidRPr="001A58CF">
        <w:rPr>
          <w:rFonts w:ascii="Arial Narrow" w:hAnsi="Arial Narrow"/>
        </w:rPr>
        <w:t>los</w:t>
      </w:r>
      <w:r w:rsidR="006A512E" w:rsidRPr="001A58CF">
        <w:rPr>
          <w:rFonts w:ascii="Arial Narrow" w:hAnsi="Arial Narrow"/>
          <w:spacing w:val="-11"/>
        </w:rPr>
        <w:t xml:space="preserve"> </w:t>
      </w:r>
      <w:r w:rsidR="006A512E" w:rsidRPr="001A58CF">
        <w:rPr>
          <w:rFonts w:ascii="Arial Narrow" w:hAnsi="Arial Narrow"/>
        </w:rPr>
        <w:t>derechos</w:t>
      </w:r>
      <w:r w:rsidR="006A512E" w:rsidRPr="001A58CF">
        <w:rPr>
          <w:rFonts w:ascii="Arial Narrow" w:hAnsi="Arial Narrow"/>
          <w:spacing w:val="-10"/>
        </w:rPr>
        <w:t xml:space="preserve"> </w:t>
      </w:r>
      <w:r w:rsidR="006A512E" w:rsidRPr="001A58CF">
        <w:rPr>
          <w:rFonts w:ascii="Arial Narrow" w:hAnsi="Arial Narrow"/>
        </w:rPr>
        <w:t>a</w:t>
      </w:r>
      <w:r w:rsidR="006A512E" w:rsidRPr="001A58CF">
        <w:rPr>
          <w:rFonts w:ascii="Arial Narrow" w:hAnsi="Arial Narrow"/>
          <w:spacing w:val="-12"/>
        </w:rPr>
        <w:t xml:space="preserve"> </w:t>
      </w:r>
      <w:r w:rsidR="006A512E" w:rsidRPr="001A58CF">
        <w:rPr>
          <w:rFonts w:ascii="Arial Narrow" w:hAnsi="Arial Narrow"/>
        </w:rPr>
        <w:t>la</w:t>
      </w:r>
      <w:r w:rsidR="006A512E" w:rsidRPr="001A58CF">
        <w:rPr>
          <w:rFonts w:ascii="Arial Narrow" w:hAnsi="Arial Narrow"/>
          <w:spacing w:val="-11"/>
        </w:rPr>
        <w:t xml:space="preserve"> </w:t>
      </w:r>
      <w:r w:rsidR="006A512E" w:rsidRPr="001A58CF">
        <w:rPr>
          <w:rFonts w:ascii="Arial Narrow" w:hAnsi="Arial Narrow"/>
        </w:rPr>
        <w:t>libre</w:t>
      </w:r>
      <w:r w:rsidR="006A512E" w:rsidRPr="001A58CF">
        <w:rPr>
          <w:rFonts w:ascii="Arial Narrow" w:hAnsi="Arial Narrow"/>
          <w:spacing w:val="-12"/>
        </w:rPr>
        <w:t xml:space="preserve"> </w:t>
      </w:r>
      <w:r w:rsidR="006A512E" w:rsidRPr="001A58CF">
        <w:rPr>
          <w:rFonts w:ascii="Arial Narrow" w:hAnsi="Arial Narrow"/>
        </w:rPr>
        <w:t>expresión</w:t>
      </w:r>
      <w:r w:rsidR="006A512E" w:rsidRPr="001A58CF">
        <w:rPr>
          <w:rFonts w:ascii="Arial Narrow" w:hAnsi="Arial Narrow"/>
          <w:spacing w:val="-12"/>
        </w:rPr>
        <w:t xml:space="preserve"> </w:t>
      </w:r>
      <w:r w:rsidR="006A512E" w:rsidRPr="001A58CF">
        <w:rPr>
          <w:rFonts w:ascii="Arial Narrow" w:hAnsi="Arial Narrow"/>
        </w:rPr>
        <w:t>y</w:t>
      </w:r>
      <w:r w:rsidR="006A512E" w:rsidRPr="001A58CF">
        <w:rPr>
          <w:rFonts w:ascii="Arial Narrow" w:hAnsi="Arial Narrow"/>
          <w:spacing w:val="-9"/>
        </w:rPr>
        <w:t xml:space="preserve"> </w:t>
      </w:r>
      <w:r w:rsidR="006A512E" w:rsidRPr="001A58CF">
        <w:rPr>
          <w:rFonts w:ascii="Arial Narrow" w:hAnsi="Arial Narrow"/>
        </w:rPr>
        <w:t>a</w:t>
      </w:r>
      <w:r w:rsidR="006A512E" w:rsidRPr="001A58CF">
        <w:rPr>
          <w:rFonts w:ascii="Arial Narrow" w:hAnsi="Arial Narrow"/>
          <w:spacing w:val="-11"/>
        </w:rPr>
        <w:t xml:space="preserve"> </w:t>
      </w:r>
      <w:r w:rsidR="006A512E" w:rsidRPr="001A58CF">
        <w:rPr>
          <w:rFonts w:ascii="Arial Narrow" w:hAnsi="Arial Narrow"/>
        </w:rPr>
        <w:t>la</w:t>
      </w:r>
      <w:r w:rsidR="006A512E" w:rsidRPr="001A58CF">
        <w:rPr>
          <w:rFonts w:ascii="Arial Narrow" w:hAnsi="Arial Narrow"/>
          <w:spacing w:val="-12"/>
        </w:rPr>
        <w:t xml:space="preserve"> </w:t>
      </w:r>
      <w:r w:rsidR="006A512E" w:rsidRPr="001A58CF">
        <w:rPr>
          <w:rFonts w:ascii="Arial Narrow" w:hAnsi="Arial Narrow"/>
        </w:rPr>
        <w:t>libre</w:t>
      </w:r>
      <w:r w:rsidR="006A512E" w:rsidRPr="001A58CF">
        <w:rPr>
          <w:rFonts w:ascii="Arial Narrow" w:hAnsi="Arial Narrow"/>
          <w:spacing w:val="-7"/>
        </w:rPr>
        <w:t xml:space="preserve"> </w:t>
      </w:r>
      <w:r w:rsidR="006A512E" w:rsidRPr="001A58CF">
        <w:rPr>
          <w:rFonts w:ascii="Arial Narrow" w:hAnsi="Arial Narrow"/>
        </w:rPr>
        <w:t xml:space="preserve">asociación y al derecho a manifestarse pública y pacíficamente por parte </w:t>
      </w:r>
      <w:r w:rsidR="006A512E" w:rsidRPr="001A58CF">
        <w:rPr>
          <w:rFonts w:ascii="Arial Narrow" w:hAnsi="Arial Narrow"/>
          <w:spacing w:val="-3"/>
        </w:rPr>
        <w:t xml:space="preserve">de </w:t>
      </w:r>
      <w:r w:rsidR="006A512E" w:rsidRPr="001A58CF">
        <w:rPr>
          <w:rFonts w:ascii="Arial Narrow" w:hAnsi="Arial Narrow"/>
        </w:rPr>
        <w:t>defensores y</w:t>
      </w:r>
      <w:r w:rsidR="006A512E" w:rsidRPr="001A58CF">
        <w:rPr>
          <w:rFonts w:ascii="Arial Narrow" w:hAnsi="Arial Narrow"/>
          <w:spacing w:val="-42"/>
        </w:rPr>
        <w:t xml:space="preserve"> </w:t>
      </w:r>
      <w:r w:rsidR="006A512E" w:rsidRPr="001A58CF">
        <w:rPr>
          <w:rFonts w:ascii="Arial Narrow" w:hAnsi="Arial Narrow"/>
        </w:rPr>
        <w:t>defensoras de derechos humanos (personas</w:t>
      </w:r>
      <w:r w:rsidR="006A512E" w:rsidRPr="001A58CF">
        <w:rPr>
          <w:rFonts w:ascii="Arial Narrow" w:hAnsi="Arial Narrow"/>
          <w:spacing w:val="-6"/>
        </w:rPr>
        <w:t xml:space="preserve"> </w:t>
      </w:r>
      <w:r w:rsidR="001A58CF">
        <w:rPr>
          <w:rFonts w:ascii="Arial Narrow" w:hAnsi="Arial Narrow"/>
        </w:rPr>
        <w:t>sindicalizadas)</w:t>
      </w:r>
    </w:p>
    <w:p w:rsidR="00D164E2" w:rsidRPr="00A10C81" w:rsidRDefault="00D164E2" w:rsidP="00D164E2">
      <w:pPr>
        <w:jc w:val="center"/>
        <w:rPr>
          <w:rFonts w:ascii="Arial Narrow" w:eastAsia="PMingLiU" w:hAnsi="Arial Narrow"/>
          <w:b/>
        </w:rPr>
      </w:pPr>
    </w:p>
    <w:p w:rsidR="00D164E2" w:rsidRPr="00A10C81" w:rsidRDefault="00D164E2" w:rsidP="00D164E2">
      <w:pPr>
        <w:rPr>
          <w:rFonts w:ascii="Arial Narrow" w:eastAsia="PMingLiU" w:hAnsi="Arial Narrow"/>
          <w:b/>
        </w:rPr>
      </w:pPr>
    </w:p>
    <w:p w:rsidR="00D164E2" w:rsidRPr="00A10C81" w:rsidRDefault="00D164E2" w:rsidP="00D164E2">
      <w:pPr>
        <w:pBdr>
          <w:top w:val="single" w:sz="18" w:space="1" w:color="auto" w:shadow="1"/>
          <w:left w:val="single" w:sz="18" w:space="4" w:color="auto" w:shadow="1"/>
          <w:bottom w:val="single" w:sz="18" w:space="1" w:color="auto" w:shadow="1"/>
          <w:right w:val="single" w:sz="18" w:space="4" w:color="auto" w:shadow="1"/>
        </w:pBdr>
        <w:shd w:val="clear" w:color="auto" w:fill="E6E6E6"/>
        <w:jc w:val="center"/>
        <w:rPr>
          <w:rFonts w:ascii="Arial Narrow" w:eastAsia="PMingLiU" w:hAnsi="Arial Narrow"/>
          <w:b/>
        </w:rPr>
      </w:pPr>
      <w:r w:rsidRPr="00A10C81">
        <w:rPr>
          <w:rFonts w:ascii="Arial Narrow" w:eastAsia="PMingLiU" w:hAnsi="Arial Narrow"/>
          <w:b/>
        </w:rPr>
        <w:t>V.NOTIFICACIONES</w:t>
      </w:r>
    </w:p>
    <w:p w:rsidR="00D164E2" w:rsidRPr="00A10C81" w:rsidRDefault="00D164E2" w:rsidP="00D164E2">
      <w:pPr>
        <w:jc w:val="center"/>
        <w:rPr>
          <w:rFonts w:ascii="Arial Narrow" w:eastAsia="PMingLiU" w:hAnsi="Arial Narrow"/>
          <w:b/>
        </w:rPr>
      </w:pPr>
    </w:p>
    <w:p w:rsidR="00D164E2" w:rsidRDefault="00D164E2" w:rsidP="00D164E2"/>
    <w:p w:rsidR="00D164E2" w:rsidRPr="00D164E2" w:rsidRDefault="00D164E2" w:rsidP="00D164E2">
      <w:pPr>
        <w:rPr>
          <w:rFonts w:ascii="Arial Narrow" w:hAnsi="Arial Narrow"/>
        </w:rPr>
      </w:pPr>
      <w:r w:rsidRPr="008D000A">
        <w:rPr>
          <w:rFonts w:ascii="Arial Narrow" w:hAnsi="Arial Narrow"/>
        </w:rPr>
        <w:t>Se recibirán en el</w:t>
      </w:r>
      <w:r>
        <w:rPr>
          <w:rFonts w:ascii="Arial Narrow" w:hAnsi="Arial Narrow"/>
        </w:rPr>
        <w:t xml:space="preserve"> Edificio </w:t>
      </w:r>
      <w:r w:rsidR="001A58CF">
        <w:rPr>
          <w:rFonts w:ascii="Arial Narrow" w:hAnsi="Arial Narrow"/>
        </w:rPr>
        <w:t>principal S</w:t>
      </w:r>
      <w:r w:rsidR="001D1E2B">
        <w:rPr>
          <w:rFonts w:ascii="Arial Narrow" w:hAnsi="Arial Narrow"/>
        </w:rPr>
        <w:t>ecretaria</w:t>
      </w:r>
      <w:r w:rsidR="00F94850">
        <w:rPr>
          <w:rFonts w:ascii="Arial Narrow" w:hAnsi="Arial Narrow"/>
        </w:rPr>
        <w:t xml:space="preserve"> del D</w:t>
      </w:r>
      <w:r>
        <w:rPr>
          <w:rFonts w:ascii="Arial Narrow" w:hAnsi="Arial Narrow"/>
        </w:rPr>
        <w:t xml:space="preserve">irectorio de </w:t>
      </w:r>
      <w:r w:rsidR="001D1E2B">
        <w:rPr>
          <w:rFonts w:ascii="Arial Narrow" w:hAnsi="Arial Narrow"/>
        </w:rPr>
        <w:t>la Asamblea</w:t>
      </w:r>
      <w:r>
        <w:rPr>
          <w:rFonts w:ascii="Arial Narrow" w:hAnsi="Arial Narrow"/>
        </w:rPr>
        <w:t xml:space="preserve"> Legislativa.</w:t>
      </w:r>
    </w:p>
    <w:p w:rsidR="001A58CF" w:rsidRDefault="001A58CF" w:rsidP="00F94850">
      <w:pPr>
        <w:spacing w:line="360" w:lineRule="auto"/>
        <w:rPr>
          <w:rFonts w:ascii="Arial Narrow" w:hAnsi="Arial Narrow"/>
          <w:b/>
        </w:rPr>
      </w:pPr>
    </w:p>
    <w:p w:rsidR="001A58CF" w:rsidRDefault="001A58CF" w:rsidP="00D164E2">
      <w:pPr>
        <w:spacing w:line="360" w:lineRule="auto"/>
        <w:jc w:val="center"/>
        <w:rPr>
          <w:rFonts w:ascii="Arial Narrow" w:hAnsi="Arial Narrow"/>
          <w:b/>
        </w:rPr>
      </w:pPr>
    </w:p>
    <w:p w:rsidR="00D164E2" w:rsidRPr="008D000A" w:rsidRDefault="001D1E2B" w:rsidP="00D164E2">
      <w:pPr>
        <w:spacing w:line="360" w:lineRule="auto"/>
        <w:jc w:val="center"/>
        <w:rPr>
          <w:rFonts w:ascii="Arial Narrow" w:hAnsi="Arial Narrow"/>
          <w:b/>
        </w:rPr>
      </w:pPr>
      <w:r w:rsidRPr="008D000A">
        <w:rPr>
          <w:rFonts w:ascii="Arial Narrow" w:hAnsi="Arial Narrow"/>
          <w:b/>
        </w:rPr>
        <w:t>FIRMAS DE</w:t>
      </w:r>
      <w:r w:rsidR="00D164E2" w:rsidRPr="008D000A">
        <w:rPr>
          <w:rFonts w:ascii="Arial Narrow" w:hAnsi="Arial Narrow"/>
          <w:b/>
        </w:rPr>
        <w:t xml:space="preserve"> DIPUTADOS CONSULTANTES</w:t>
      </w:r>
    </w:p>
    <w:p w:rsidR="00D164E2" w:rsidRPr="008D000A" w:rsidRDefault="00D164E2" w:rsidP="00D164E2">
      <w:pPr>
        <w:rPr>
          <w:rFonts w:ascii="Arial Narrow" w:hAnsi="Arial Narrow"/>
        </w:rPr>
      </w:pPr>
    </w:p>
    <w:p w:rsidR="00D164E2" w:rsidRPr="008D000A" w:rsidRDefault="00D164E2" w:rsidP="00D164E2">
      <w:pPr>
        <w:rPr>
          <w:rFonts w:ascii="Arial Narrow" w:hAnsi="Arial Narrow"/>
        </w:rPr>
      </w:pPr>
    </w:p>
    <w:tbl>
      <w:tblPr>
        <w:tblW w:w="9001"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CellMar>
          <w:left w:w="70" w:type="dxa"/>
          <w:right w:w="70" w:type="dxa"/>
        </w:tblCellMar>
        <w:tblLook w:val="00A0" w:firstRow="1" w:lastRow="0" w:firstColumn="1" w:lastColumn="0" w:noHBand="0" w:noVBand="0"/>
      </w:tblPr>
      <w:tblGrid>
        <w:gridCol w:w="4030"/>
        <w:gridCol w:w="2340"/>
        <w:gridCol w:w="2631"/>
      </w:tblGrid>
      <w:tr w:rsidR="00D164E2" w:rsidRPr="008D000A" w:rsidTr="00564D4D">
        <w:tc>
          <w:tcPr>
            <w:tcW w:w="4030" w:type="dxa"/>
            <w:tcBorders>
              <w:right w:val="single" w:sz="4" w:space="0" w:color="auto"/>
            </w:tcBorders>
          </w:tcPr>
          <w:p w:rsidR="00D164E2" w:rsidRPr="008D000A" w:rsidRDefault="00D164E2" w:rsidP="00564D4D">
            <w:pPr>
              <w:pStyle w:val="Ttulo7"/>
              <w:rPr>
                <w:rFonts w:ascii="Arial Narrow" w:hAnsi="Arial Narrow"/>
              </w:rPr>
            </w:pPr>
            <w:r w:rsidRPr="008D000A">
              <w:rPr>
                <w:rFonts w:ascii="Arial Narrow" w:hAnsi="Arial Narrow"/>
              </w:rPr>
              <w:t>DIPUTADO</w:t>
            </w:r>
          </w:p>
        </w:tc>
        <w:tc>
          <w:tcPr>
            <w:tcW w:w="2340" w:type="dxa"/>
            <w:tcBorders>
              <w:left w:val="single" w:sz="4" w:space="0" w:color="auto"/>
            </w:tcBorders>
          </w:tcPr>
          <w:p w:rsidR="00D164E2" w:rsidRPr="008D000A" w:rsidRDefault="00D164E2" w:rsidP="00564D4D">
            <w:pPr>
              <w:jc w:val="both"/>
              <w:rPr>
                <w:rFonts w:ascii="Arial Narrow" w:eastAsia="PMingLiU" w:hAnsi="Arial Narrow"/>
                <w:b/>
                <w:bCs/>
              </w:rPr>
            </w:pPr>
            <w:r w:rsidRPr="008D000A">
              <w:rPr>
                <w:rFonts w:ascii="Arial Narrow" w:eastAsia="PMingLiU" w:hAnsi="Arial Narrow"/>
                <w:b/>
                <w:bCs/>
              </w:rPr>
              <w:t>CEDULA</w:t>
            </w:r>
          </w:p>
        </w:tc>
        <w:tc>
          <w:tcPr>
            <w:tcW w:w="2631" w:type="dxa"/>
          </w:tcPr>
          <w:p w:rsidR="00D164E2" w:rsidRPr="008D000A" w:rsidRDefault="00D164E2" w:rsidP="00564D4D">
            <w:pPr>
              <w:pStyle w:val="Ttulo7"/>
              <w:rPr>
                <w:rFonts w:ascii="Arial Narrow" w:hAnsi="Arial Narrow"/>
              </w:rPr>
            </w:pPr>
            <w:r w:rsidRPr="008D000A">
              <w:rPr>
                <w:rFonts w:ascii="Arial Narrow" w:hAnsi="Arial Narrow"/>
              </w:rPr>
              <w:t>FIRMA</w:t>
            </w: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D164E2">
            <w:pPr>
              <w:tabs>
                <w:tab w:val="left" w:pos="720"/>
              </w:tabs>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jc w:val="both"/>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p w:rsidR="00D164E2" w:rsidRPr="008D000A" w:rsidRDefault="00D164E2" w:rsidP="00564D4D">
            <w:pPr>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r w:rsidRPr="008D000A">
              <w:rPr>
                <w:rFonts w:ascii="Arial Narrow" w:eastAsia="PMingLiU" w:hAnsi="Arial Narrow"/>
              </w:rPr>
              <w:tab/>
            </w:r>
          </w:p>
          <w:p w:rsidR="00D164E2" w:rsidRPr="008D000A" w:rsidRDefault="00D164E2" w:rsidP="00564D4D">
            <w:pPr>
              <w:jc w:val="both"/>
              <w:rPr>
                <w:rFonts w:ascii="Arial Narrow" w:eastAsia="PMingLiU" w:hAnsi="Arial Narrow"/>
              </w:rPr>
            </w:pPr>
          </w:p>
          <w:p w:rsidR="00D164E2" w:rsidRPr="008D000A" w:rsidRDefault="00D164E2" w:rsidP="00564D4D">
            <w:pPr>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jc w:val="both"/>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r w:rsidR="00D164E2" w:rsidRPr="008D000A" w:rsidTr="00564D4D">
        <w:tc>
          <w:tcPr>
            <w:tcW w:w="4030" w:type="dxa"/>
            <w:tcBorders>
              <w:right w:val="single" w:sz="4" w:space="0" w:color="auto"/>
            </w:tcBorders>
          </w:tcPr>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p w:rsidR="00D164E2" w:rsidRPr="008D000A" w:rsidRDefault="00D164E2" w:rsidP="00564D4D">
            <w:pPr>
              <w:tabs>
                <w:tab w:val="left" w:pos="720"/>
              </w:tabs>
              <w:ind w:left="720" w:hanging="360"/>
              <w:jc w:val="both"/>
              <w:rPr>
                <w:rFonts w:ascii="Arial Narrow" w:eastAsia="PMingLiU" w:hAnsi="Arial Narrow"/>
              </w:rPr>
            </w:pPr>
          </w:p>
        </w:tc>
        <w:tc>
          <w:tcPr>
            <w:tcW w:w="2340" w:type="dxa"/>
            <w:tcBorders>
              <w:left w:val="single" w:sz="4" w:space="0" w:color="auto"/>
            </w:tcBorders>
          </w:tcPr>
          <w:p w:rsidR="00D164E2" w:rsidRPr="008D000A" w:rsidRDefault="00D164E2" w:rsidP="00564D4D">
            <w:pPr>
              <w:rPr>
                <w:rFonts w:ascii="Arial Narrow" w:eastAsia="PMingLiU" w:hAnsi="Arial Narrow"/>
              </w:rPr>
            </w:pPr>
          </w:p>
          <w:p w:rsidR="00D164E2" w:rsidRPr="008D000A" w:rsidRDefault="00D164E2" w:rsidP="00564D4D">
            <w:pPr>
              <w:tabs>
                <w:tab w:val="left" w:pos="720"/>
              </w:tabs>
              <w:jc w:val="both"/>
              <w:rPr>
                <w:rFonts w:ascii="Arial Narrow" w:eastAsia="PMingLiU" w:hAnsi="Arial Narrow"/>
              </w:rPr>
            </w:pPr>
          </w:p>
        </w:tc>
        <w:tc>
          <w:tcPr>
            <w:tcW w:w="2631" w:type="dxa"/>
          </w:tcPr>
          <w:p w:rsidR="00D164E2" w:rsidRPr="008D000A" w:rsidRDefault="00D164E2" w:rsidP="00564D4D">
            <w:pPr>
              <w:jc w:val="both"/>
              <w:rPr>
                <w:rFonts w:ascii="Arial Narrow" w:eastAsia="PMingLiU" w:hAnsi="Arial Narrow"/>
              </w:rPr>
            </w:pPr>
          </w:p>
        </w:tc>
      </w:tr>
    </w:tbl>
    <w:p w:rsidR="00564D4D" w:rsidRDefault="00564D4D"/>
    <w:sectPr w:rsidR="00564D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B7" w:rsidRDefault="00C403B7" w:rsidP="004E088D">
      <w:r>
        <w:separator/>
      </w:r>
    </w:p>
  </w:endnote>
  <w:endnote w:type="continuationSeparator" w:id="0">
    <w:p w:rsidR="00C403B7" w:rsidRDefault="00C403B7" w:rsidP="004E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B7" w:rsidRDefault="00C403B7" w:rsidP="004E088D">
      <w:r>
        <w:separator/>
      </w:r>
    </w:p>
  </w:footnote>
  <w:footnote w:type="continuationSeparator" w:id="0">
    <w:p w:rsidR="00C403B7" w:rsidRDefault="00C403B7" w:rsidP="004E088D">
      <w:r>
        <w:continuationSeparator/>
      </w:r>
    </w:p>
  </w:footnote>
  <w:footnote w:id="1">
    <w:p w:rsidR="00564D4D" w:rsidRDefault="00564D4D" w:rsidP="004E088D">
      <w:pPr>
        <w:pStyle w:val="Textonotapie"/>
        <w:rPr>
          <w:lang w:val="es-CR"/>
        </w:rPr>
      </w:pPr>
      <w:r>
        <w:rPr>
          <w:rStyle w:val="Refdenotaalpie"/>
        </w:rPr>
        <w:footnoteRef/>
      </w:r>
      <w:r>
        <w:t xml:space="preserve"> </w:t>
      </w:r>
      <w:r>
        <w:rPr>
          <w:lang w:val="es-CR"/>
        </w:rPr>
        <w:t xml:space="preserve">“Los conflictos colectivos de trabajo y su solución”, obra </w:t>
      </w:r>
      <w:proofErr w:type="gramStart"/>
      <w:r>
        <w:rPr>
          <w:lang w:val="es-CR"/>
        </w:rPr>
        <w:t>publicada  junto</w:t>
      </w:r>
      <w:proofErr w:type="gramEnd"/>
      <w:r>
        <w:rPr>
          <w:lang w:val="es-CR"/>
        </w:rPr>
        <w:t xml:space="preserve"> M.V RUSSOMANO, Editorial </w:t>
      </w:r>
      <w:proofErr w:type="spellStart"/>
      <w:r>
        <w:rPr>
          <w:lang w:val="es-CR"/>
        </w:rPr>
        <w:t>Helistas</w:t>
      </w:r>
      <w:proofErr w:type="spellEnd"/>
      <w:r>
        <w:rPr>
          <w:lang w:val="es-CR"/>
        </w:rPr>
        <w:t xml:space="preserve"> S.R.L, Buenos Aires, p.60-</w:t>
      </w:r>
    </w:p>
    <w:p w:rsidR="00564D4D" w:rsidRPr="007A1C58" w:rsidRDefault="00564D4D" w:rsidP="004E088D">
      <w:pPr>
        <w:pStyle w:val="Textonotapie"/>
        <w:rPr>
          <w:lang w:val="es-C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6C9"/>
    <w:multiLevelType w:val="hybridMultilevel"/>
    <w:tmpl w:val="7AB6FB94"/>
    <w:lvl w:ilvl="0" w:tplc="0D6AE30A">
      <w:start w:val="1"/>
      <w:numFmt w:val="decimal"/>
      <w:lvlText w:val="%1)"/>
      <w:lvlJc w:val="left"/>
      <w:pPr>
        <w:ind w:left="720" w:hanging="360"/>
      </w:pPr>
      <w:rPr>
        <w:rFonts w:asciiTheme="minorHAnsi" w:eastAsiaTheme="minorHAnsi" w:hAnsiTheme="minorHAnsi" w:cstheme="minorBidi"/>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DA41914"/>
    <w:multiLevelType w:val="hybridMultilevel"/>
    <w:tmpl w:val="C65AE34C"/>
    <w:lvl w:ilvl="0" w:tplc="6BF4107C">
      <w:start w:val="2"/>
      <w:numFmt w:val="decimal"/>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53D2D10"/>
    <w:multiLevelType w:val="hybridMultilevel"/>
    <w:tmpl w:val="B1EA05AA"/>
    <w:lvl w:ilvl="0" w:tplc="140A000F">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6727FC6"/>
    <w:multiLevelType w:val="hybridMultilevel"/>
    <w:tmpl w:val="A3E0404A"/>
    <w:lvl w:ilvl="0" w:tplc="140A000F">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FEB5238"/>
    <w:multiLevelType w:val="hybridMultilevel"/>
    <w:tmpl w:val="1BD054F8"/>
    <w:lvl w:ilvl="0" w:tplc="08F2655E">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FF30896"/>
    <w:multiLevelType w:val="hybridMultilevel"/>
    <w:tmpl w:val="88247236"/>
    <w:lvl w:ilvl="0" w:tplc="140A000F">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4891016"/>
    <w:multiLevelType w:val="hybridMultilevel"/>
    <w:tmpl w:val="677EBAA2"/>
    <w:lvl w:ilvl="0" w:tplc="140A000F">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B28758E"/>
    <w:multiLevelType w:val="hybridMultilevel"/>
    <w:tmpl w:val="C4E2AD48"/>
    <w:lvl w:ilvl="0" w:tplc="B0EA7C16">
      <w:start w:val="1"/>
      <w:numFmt w:val="decimal"/>
      <w:lvlText w:val="%1"/>
      <w:lvlJc w:val="left"/>
      <w:pPr>
        <w:ind w:left="720" w:hanging="36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C86B3F"/>
    <w:multiLevelType w:val="hybridMultilevel"/>
    <w:tmpl w:val="4940A916"/>
    <w:lvl w:ilvl="0" w:tplc="5380D27E">
      <w:start w:val="31"/>
      <w:numFmt w:val="decimal"/>
      <w:lvlText w:val="%1."/>
      <w:lvlJc w:val="left"/>
      <w:pPr>
        <w:ind w:left="104" w:hanging="709"/>
        <w:jc w:val="left"/>
      </w:pPr>
      <w:rPr>
        <w:rFonts w:ascii="Times New Roman" w:eastAsia="Times New Roman" w:hAnsi="Times New Roman" w:cs="Times New Roman" w:hint="default"/>
        <w:spacing w:val="-17"/>
        <w:w w:val="99"/>
        <w:sz w:val="24"/>
        <w:szCs w:val="24"/>
        <w:lang w:val="es-CR" w:eastAsia="es-CR" w:bidi="es-CR"/>
      </w:rPr>
    </w:lvl>
    <w:lvl w:ilvl="1" w:tplc="D392012A">
      <w:start w:val="1"/>
      <w:numFmt w:val="lowerLetter"/>
      <w:lvlText w:val="%2."/>
      <w:lvlJc w:val="left"/>
      <w:pPr>
        <w:ind w:left="1545" w:hanging="360"/>
        <w:jc w:val="left"/>
      </w:pPr>
      <w:rPr>
        <w:rFonts w:ascii="Times New Roman" w:eastAsia="Times New Roman" w:hAnsi="Times New Roman" w:cs="Times New Roman" w:hint="default"/>
        <w:spacing w:val="-5"/>
        <w:w w:val="99"/>
        <w:sz w:val="24"/>
        <w:szCs w:val="24"/>
        <w:lang w:val="es-CR" w:eastAsia="es-CR" w:bidi="es-CR"/>
      </w:rPr>
    </w:lvl>
    <w:lvl w:ilvl="2" w:tplc="1D4AE036">
      <w:numFmt w:val="bullet"/>
      <w:lvlText w:val="•"/>
      <w:lvlJc w:val="left"/>
      <w:pPr>
        <w:ind w:left="2338" w:hanging="360"/>
      </w:pPr>
      <w:rPr>
        <w:rFonts w:hint="default"/>
        <w:lang w:val="es-CR" w:eastAsia="es-CR" w:bidi="es-CR"/>
      </w:rPr>
    </w:lvl>
    <w:lvl w:ilvl="3" w:tplc="16787A60">
      <w:numFmt w:val="bullet"/>
      <w:lvlText w:val="•"/>
      <w:lvlJc w:val="left"/>
      <w:pPr>
        <w:ind w:left="3137" w:hanging="360"/>
      </w:pPr>
      <w:rPr>
        <w:rFonts w:hint="default"/>
        <w:lang w:val="es-CR" w:eastAsia="es-CR" w:bidi="es-CR"/>
      </w:rPr>
    </w:lvl>
    <w:lvl w:ilvl="4" w:tplc="229E7C8E">
      <w:numFmt w:val="bullet"/>
      <w:lvlText w:val="•"/>
      <w:lvlJc w:val="left"/>
      <w:pPr>
        <w:ind w:left="3936" w:hanging="360"/>
      </w:pPr>
      <w:rPr>
        <w:rFonts w:hint="default"/>
        <w:lang w:val="es-CR" w:eastAsia="es-CR" w:bidi="es-CR"/>
      </w:rPr>
    </w:lvl>
    <w:lvl w:ilvl="5" w:tplc="B266845A">
      <w:numFmt w:val="bullet"/>
      <w:lvlText w:val="•"/>
      <w:lvlJc w:val="left"/>
      <w:pPr>
        <w:ind w:left="4734" w:hanging="360"/>
      </w:pPr>
      <w:rPr>
        <w:rFonts w:hint="default"/>
        <w:lang w:val="es-CR" w:eastAsia="es-CR" w:bidi="es-CR"/>
      </w:rPr>
    </w:lvl>
    <w:lvl w:ilvl="6" w:tplc="F5681D86">
      <w:numFmt w:val="bullet"/>
      <w:lvlText w:val="•"/>
      <w:lvlJc w:val="left"/>
      <w:pPr>
        <w:ind w:left="5533" w:hanging="360"/>
      </w:pPr>
      <w:rPr>
        <w:rFonts w:hint="default"/>
        <w:lang w:val="es-CR" w:eastAsia="es-CR" w:bidi="es-CR"/>
      </w:rPr>
    </w:lvl>
    <w:lvl w:ilvl="7" w:tplc="E3CEDADE">
      <w:numFmt w:val="bullet"/>
      <w:lvlText w:val="•"/>
      <w:lvlJc w:val="left"/>
      <w:pPr>
        <w:ind w:left="6332" w:hanging="360"/>
      </w:pPr>
      <w:rPr>
        <w:rFonts w:hint="default"/>
        <w:lang w:val="es-CR" w:eastAsia="es-CR" w:bidi="es-CR"/>
      </w:rPr>
    </w:lvl>
    <w:lvl w:ilvl="8" w:tplc="387072D2">
      <w:numFmt w:val="bullet"/>
      <w:lvlText w:val="•"/>
      <w:lvlJc w:val="left"/>
      <w:pPr>
        <w:ind w:left="7130" w:hanging="360"/>
      </w:pPr>
      <w:rPr>
        <w:rFonts w:hint="default"/>
        <w:lang w:val="es-CR" w:eastAsia="es-CR" w:bidi="es-CR"/>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E2"/>
    <w:rsid w:val="0002333C"/>
    <w:rsid w:val="00030A53"/>
    <w:rsid w:val="0005438E"/>
    <w:rsid w:val="001817E6"/>
    <w:rsid w:val="001A58CF"/>
    <w:rsid w:val="001A5A57"/>
    <w:rsid w:val="001C3A57"/>
    <w:rsid w:val="001D1E2B"/>
    <w:rsid w:val="001E35D3"/>
    <w:rsid w:val="00204AC1"/>
    <w:rsid w:val="002938EE"/>
    <w:rsid w:val="00297956"/>
    <w:rsid w:val="00307E25"/>
    <w:rsid w:val="003A5241"/>
    <w:rsid w:val="003E1812"/>
    <w:rsid w:val="004003D2"/>
    <w:rsid w:val="004E088D"/>
    <w:rsid w:val="00564D4D"/>
    <w:rsid w:val="005E5650"/>
    <w:rsid w:val="005F3824"/>
    <w:rsid w:val="006611EC"/>
    <w:rsid w:val="006A512E"/>
    <w:rsid w:val="006E79CB"/>
    <w:rsid w:val="00700600"/>
    <w:rsid w:val="00780E96"/>
    <w:rsid w:val="007817B0"/>
    <w:rsid w:val="00861DB0"/>
    <w:rsid w:val="008867CA"/>
    <w:rsid w:val="00891005"/>
    <w:rsid w:val="008F5C2A"/>
    <w:rsid w:val="00907E0F"/>
    <w:rsid w:val="009132DF"/>
    <w:rsid w:val="009453CE"/>
    <w:rsid w:val="009A59B9"/>
    <w:rsid w:val="009D55BC"/>
    <w:rsid w:val="00A7472C"/>
    <w:rsid w:val="00AC100F"/>
    <w:rsid w:val="00B9755B"/>
    <w:rsid w:val="00C403B7"/>
    <w:rsid w:val="00C7505D"/>
    <w:rsid w:val="00D164E2"/>
    <w:rsid w:val="00DD2C4B"/>
    <w:rsid w:val="00E126A1"/>
    <w:rsid w:val="00E20AE0"/>
    <w:rsid w:val="00E42123"/>
    <w:rsid w:val="00E455E7"/>
    <w:rsid w:val="00E6091C"/>
    <w:rsid w:val="00E71BDA"/>
    <w:rsid w:val="00ED671C"/>
    <w:rsid w:val="00EE3A02"/>
    <w:rsid w:val="00F94850"/>
    <w:rsid w:val="00FA64F4"/>
    <w:rsid w:val="00FD2A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005480"/>
  <w15:chartTrackingRefBased/>
  <w15:docId w15:val="{0FD815BF-013D-49DC-B420-84EA28CB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E2"/>
    <w:pPr>
      <w:spacing w:after="0" w:line="240" w:lineRule="auto"/>
    </w:pPr>
    <w:rPr>
      <w:rFonts w:ascii="Times New Roman" w:eastAsia="Times New Roman" w:hAnsi="Times New Roman" w:cs="Times New Roman"/>
      <w:sz w:val="24"/>
      <w:szCs w:val="24"/>
      <w:lang w:val="es-ES" w:eastAsia="es-ES"/>
    </w:rPr>
  </w:style>
  <w:style w:type="paragraph" w:styleId="Ttulo7">
    <w:name w:val="heading 7"/>
    <w:basedOn w:val="Normal"/>
    <w:next w:val="Normal"/>
    <w:link w:val="Ttulo7Car"/>
    <w:qFormat/>
    <w:rsid w:val="00D164E2"/>
    <w:pPr>
      <w:keepNext/>
      <w:jc w:val="center"/>
      <w:outlineLvl w:val="6"/>
    </w:pPr>
    <w:rPr>
      <w:rFonts w:eastAsia="PMingLiU"/>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D164E2"/>
    <w:pPr>
      <w:widowControl w:val="0"/>
      <w:overflowPunct w:val="0"/>
      <w:autoSpaceDE w:val="0"/>
      <w:autoSpaceDN w:val="0"/>
      <w:adjustRightInd w:val="0"/>
      <w:ind w:left="2268"/>
      <w:jc w:val="both"/>
      <w:textAlignment w:val="baseline"/>
    </w:pPr>
    <w:rPr>
      <w:rFonts w:ascii="Comic Sans MS" w:hAnsi="Comic Sans MS"/>
      <w:b/>
      <w:sz w:val="36"/>
      <w:szCs w:val="20"/>
      <w:u w:val="single"/>
      <w:lang w:val="es-CR"/>
    </w:rPr>
  </w:style>
  <w:style w:type="paragraph" w:customStyle="1" w:styleId="BodyText21">
    <w:name w:val="Body Text 21"/>
    <w:basedOn w:val="Normal"/>
    <w:rsid w:val="00D164E2"/>
    <w:pPr>
      <w:widowControl w:val="0"/>
      <w:overflowPunct w:val="0"/>
      <w:autoSpaceDE w:val="0"/>
      <w:autoSpaceDN w:val="0"/>
      <w:adjustRightInd w:val="0"/>
      <w:jc w:val="both"/>
      <w:textAlignment w:val="baseline"/>
    </w:pPr>
    <w:rPr>
      <w:rFonts w:ascii="Comic Sans MS" w:hAnsi="Comic Sans MS"/>
      <w:b/>
      <w:szCs w:val="20"/>
      <w:lang w:val="es-CR"/>
    </w:rPr>
  </w:style>
  <w:style w:type="paragraph" w:styleId="Prrafodelista">
    <w:name w:val="List Paragraph"/>
    <w:basedOn w:val="Normal"/>
    <w:uiPriority w:val="1"/>
    <w:qFormat/>
    <w:rsid w:val="00D164E2"/>
    <w:pPr>
      <w:ind w:left="720"/>
      <w:contextualSpacing/>
    </w:pPr>
  </w:style>
  <w:style w:type="table" w:styleId="Tablaconcuadrcula">
    <w:name w:val="Table Grid"/>
    <w:basedOn w:val="Tablanormal"/>
    <w:uiPriority w:val="39"/>
    <w:rsid w:val="00D1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rsid w:val="00D164E2"/>
    <w:rPr>
      <w:rFonts w:ascii="Times New Roman" w:eastAsia="PMingLiU" w:hAnsi="Times New Roman" w:cs="Times New Roman"/>
      <w:b/>
      <w:bCs/>
      <w:sz w:val="24"/>
      <w:szCs w:val="24"/>
      <w:lang w:val="es-ES" w:eastAsia="es-ES"/>
    </w:rPr>
  </w:style>
  <w:style w:type="paragraph" w:styleId="Textonotapie">
    <w:name w:val="footnote text"/>
    <w:basedOn w:val="Normal"/>
    <w:link w:val="TextonotapieCar"/>
    <w:uiPriority w:val="99"/>
    <w:semiHidden/>
    <w:unhideWhenUsed/>
    <w:rsid w:val="004E088D"/>
    <w:rPr>
      <w:sz w:val="20"/>
      <w:szCs w:val="20"/>
    </w:rPr>
  </w:style>
  <w:style w:type="character" w:customStyle="1" w:styleId="TextonotapieCar">
    <w:name w:val="Texto nota pie Car"/>
    <w:basedOn w:val="Fuentedeprrafopredeter"/>
    <w:link w:val="Textonotapie"/>
    <w:uiPriority w:val="99"/>
    <w:semiHidden/>
    <w:rsid w:val="004E088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088D"/>
    <w:rPr>
      <w:vertAlign w:val="superscript"/>
    </w:rPr>
  </w:style>
  <w:style w:type="paragraph" w:styleId="Textodeglobo">
    <w:name w:val="Balloon Text"/>
    <w:basedOn w:val="Normal"/>
    <w:link w:val="TextodegloboCar"/>
    <w:uiPriority w:val="99"/>
    <w:semiHidden/>
    <w:unhideWhenUsed/>
    <w:rsid w:val="001A58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8C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8538</Words>
  <Characters>46965</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Kattia Monge Artavia</dc:creator>
  <cp:keywords/>
  <dc:description/>
  <cp:lastModifiedBy>Kattia Monge Artavia</cp:lastModifiedBy>
  <cp:revision>2</cp:revision>
  <cp:lastPrinted>2019-09-04T21:45:00Z</cp:lastPrinted>
  <dcterms:created xsi:type="dcterms:W3CDTF">2019-09-04T21:45:00Z</dcterms:created>
  <dcterms:modified xsi:type="dcterms:W3CDTF">2019-09-04T21:45:00Z</dcterms:modified>
</cp:coreProperties>
</file>