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47" w:rsidRPr="00430EE6" w:rsidRDefault="000F3D47" w:rsidP="00430EE6">
      <w:pPr>
        <w:overflowPunct/>
        <w:autoSpaceDE/>
        <w:autoSpaceDN/>
        <w:adjustRightInd/>
        <w:spacing w:after="200" w:line="360" w:lineRule="auto"/>
        <w:jc w:val="center"/>
        <w:textAlignment w:val="auto"/>
        <w:rPr>
          <w:rFonts w:ascii="Bookman Old Style" w:eastAsiaTheme="minorHAnsi" w:hAnsi="Bookman Old Style" w:cstheme="minorBidi"/>
          <w:sz w:val="28"/>
          <w:szCs w:val="28"/>
          <w:lang w:val="es-CR" w:eastAsia="en-US"/>
        </w:rPr>
      </w:pPr>
      <w:r w:rsidRPr="00430EE6">
        <w:rPr>
          <w:rFonts w:ascii="Bookman Old Style" w:eastAsiaTheme="minorHAnsi" w:hAnsi="Bookman Old Style" w:cstheme="minorBidi"/>
          <w:sz w:val="28"/>
          <w:szCs w:val="28"/>
          <w:lang w:val="es-CR" w:eastAsia="en-US"/>
        </w:rPr>
        <w:t>ASAMBLEA LEGISLATIVA</w:t>
      </w:r>
    </w:p>
    <w:p w:rsidR="000F3D47" w:rsidRPr="00430EE6" w:rsidRDefault="000F3D47" w:rsidP="00430EE6">
      <w:pPr>
        <w:overflowPunct/>
        <w:autoSpaceDE/>
        <w:autoSpaceDN/>
        <w:adjustRightInd/>
        <w:spacing w:after="200" w:line="360" w:lineRule="auto"/>
        <w:jc w:val="center"/>
        <w:textAlignment w:val="auto"/>
        <w:rPr>
          <w:rFonts w:ascii="Bookman Old Style" w:eastAsiaTheme="minorHAnsi" w:hAnsi="Bookman Old Style" w:cstheme="minorBidi"/>
          <w:sz w:val="28"/>
          <w:szCs w:val="28"/>
          <w:lang w:val="es-CR" w:eastAsia="en-US"/>
        </w:rPr>
      </w:pPr>
      <w:r w:rsidRPr="00430EE6">
        <w:rPr>
          <w:rFonts w:ascii="Bookman Old Style" w:eastAsiaTheme="minorHAnsi" w:hAnsi="Bookman Old Style" w:cstheme="minorBidi"/>
          <w:sz w:val="28"/>
          <w:szCs w:val="28"/>
          <w:lang w:val="es-CR" w:eastAsia="en-US"/>
        </w:rPr>
        <w:t>REPUBLICA DE COSTA RICA</w:t>
      </w:r>
    </w:p>
    <w:p w:rsidR="000F3D47" w:rsidRPr="00430EE6" w:rsidRDefault="000F3D47" w:rsidP="00430EE6">
      <w:pPr>
        <w:overflowPunct/>
        <w:autoSpaceDE/>
        <w:autoSpaceDN/>
        <w:adjustRightInd/>
        <w:spacing w:after="200" w:line="360" w:lineRule="auto"/>
        <w:jc w:val="center"/>
        <w:textAlignment w:val="auto"/>
        <w:rPr>
          <w:rFonts w:ascii="Bookman Old Style" w:eastAsiaTheme="minorHAnsi" w:hAnsi="Bookman Old Style" w:cstheme="minorBidi"/>
          <w:sz w:val="28"/>
          <w:szCs w:val="28"/>
          <w:lang w:val="es-CR" w:eastAsia="en-US"/>
        </w:rPr>
      </w:pPr>
    </w:p>
    <w:p w:rsidR="000F3D47" w:rsidRPr="00430EE6" w:rsidRDefault="000F3D47" w:rsidP="00430EE6">
      <w:pPr>
        <w:overflowPunct/>
        <w:autoSpaceDE/>
        <w:autoSpaceDN/>
        <w:adjustRightInd/>
        <w:spacing w:after="200" w:line="360" w:lineRule="auto"/>
        <w:jc w:val="center"/>
        <w:textAlignment w:val="auto"/>
        <w:rPr>
          <w:rFonts w:ascii="Bookman Old Style" w:eastAsiaTheme="minorHAnsi" w:hAnsi="Bookman Old Style" w:cstheme="minorBidi"/>
          <w:sz w:val="28"/>
          <w:szCs w:val="28"/>
          <w:lang w:val="es-CR" w:eastAsia="en-US"/>
        </w:rPr>
      </w:pPr>
      <w:r w:rsidRPr="00430EE6">
        <w:rPr>
          <w:rFonts w:ascii="Bookman Old Style" w:eastAsiaTheme="minorHAnsi" w:hAnsi="Bookman Old Style" w:cstheme="minorBidi"/>
          <w:sz w:val="28"/>
          <w:szCs w:val="28"/>
          <w:lang w:val="es-CR" w:eastAsia="en-US"/>
        </w:rPr>
        <w:t>PROYECTO DE LEY</w:t>
      </w:r>
    </w:p>
    <w:p w:rsidR="000F3D47" w:rsidRPr="00430EE6" w:rsidRDefault="000F3D47" w:rsidP="00430EE6">
      <w:pPr>
        <w:overflowPunct/>
        <w:autoSpaceDE/>
        <w:autoSpaceDN/>
        <w:adjustRightInd/>
        <w:spacing w:after="200" w:line="360" w:lineRule="auto"/>
        <w:jc w:val="center"/>
        <w:textAlignment w:val="auto"/>
        <w:rPr>
          <w:rFonts w:ascii="Bookman Old Style" w:eastAsiaTheme="minorHAnsi" w:hAnsi="Bookman Old Style" w:cstheme="minorBidi"/>
          <w:sz w:val="28"/>
          <w:szCs w:val="28"/>
          <w:lang w:val="es-CR" w:eastAsia="en-US"/>
        </w:rPr>
      </w:pPr>
    </w:p>
    <w:p w:rsidR="000F3D47" w:rsidRPr="00430EE6" w:rsidRDefault="000F3D47" w:rsidP="00430EE6">
      <w:pPr>
        <w:overflowPunct/>
        <w:autoSpaceDE/>
        <w:autoSpaceDN/>
        <w:adjustRightInd/>
        <w:spacing w:after="200" w:line="360" w:lineRule="auto"/>
        <w:jc w:val="center"/>
        <w:textAlignment w:val="auto"/>
        <w:rPr>
          <w:rFonts w:ascii="Bookman Old Style" w:eastAsiaTheme="minorHAnsi" w:hAnsi="Bookman Old Style" w:cstheme="minorBidi"/>
          <w:sz w:val="28"/>
          <w:szCs w:val="28"/>
          <w:lang w:val="es-CR" w:eastAsia="en-US"/>
        </w:rPr>
      </w:pPr>
      <w:r w:rsidRPr="00430EE6">
        <w:rPr>
          <w:rFonts w:ascii="Bookman Old Style" w:eastAsiaTheme="minorHAnsi" w:hAnsi="Bookman Old Style" w:cstheme="minorBidi"/>
          <w:sz w:val="28"/>
          <w:szCs w:val="28"/>
          <w:lang w:val="es-CR" w:eastAsia="en-US"/>
        </w:rPr>
        <w:t>REFORMA DE VARIOS ARTICULOS DE LA CONSTITUCION POLITICA DE COSTA RICA</w:t>
      </w:r>
    </w:p>
    <w:p w:rsidR="000F3D47" w:rsidRPr="00430EE6" w:rsidRDefault="000F3D47" w:rsidP="00430EE6">
      <w:pPr>
        <w:overflowPunct/>
        <w:autoSpaceDE/>
        <w:autoSpaceDN/>
        <w:adjustRightInd/>
        <w:spacing w:after="200" w:line="360" w:lineRule="auto"/>
        <w:jc w:val="center"/>
        <w:textAlignment w:val="auto"/>
        <w:rPr>
          <w:rFonts w:ascii="Bookman Old Style" w:eastAsiaTheme="minorHAnsi" w:hAnsi="Bookman Old Style" w:cstheme="minorBidi"/>
          <w:sz w:val="28"/>
          <w:szCs w:val="28"/>
          <w:lang w:val="es-CR" w:eastAsia="en-US"/>
        </w:rPr>
      </w:pPr>
    </w:p>
    <w:p w:rsidR="000F3D47" w:rsidRPr="00430EE6" w:rsidRDefault="000F3D47" w:rsidP="00430EE6">
      <w:pPr>
        <w:overflowPunct/>
        <w:autoSpaceDE/>
        <w:autoSpaceDN/>
        <w:adjustRightInd/>
        <w:spacing w:after="200" w:line="360" w:lineRule="auto"/>
        <w:jc w:val="center"/>
        <w:textAlignment w:val="auto"/>
        <w:rPr>
          <w:rFonts w:ascii="Bookman Old Style" w:eastAsiaTheme="minorHAnsi" w:hAnsi="Bookman Old Style" w:cstheme="minorBidi"/>
          <w:sz w:val="28"/>
          <w:szCs w:val="28"/>
          <w:lang w:val="es-CR" w:eastAsia="en-US"/>
        </w:rPr>
      </w:pPr>
    </w:p>
    <w:p w:rsidR="000F3D47" w:rsidRPr="00882515" w:rsidRDefault="000F3D47" w:rsidP="00430EE6">
      <w:pPr>
        <w:overflowPunct/>
        <w:autoSpaceDE/>
        <w:autoSpaceDN/>
        <w:adjustRightInd/>
        <w:spacing w:after="200" w:line="360" w:lineRule="auto"/>
        <w:jc w:val="both"/>
        <w:textAlignment w:val="auto"/>
        <w:rPr>
          <w:rFonts w:ascii="Bookman Old Style" w:eastAsiaTheme="minorHAnsi" w:hAnsi="Bookman Old Style" w:cstheme="minorBidi"/>
          <w:b/>
          <w:sz w:val="28"/>
          <w:szCs w:val="28"/>
          <w:u w:val="single"/>
          <w:lang w:val="es-CR" w:eastAsia="en-US"/>
        </w:rPr>
      </w:pPr>
      <w:r w:rsidRPr="00882515">
        <w:rPr>
          <w:rFonts w:ascii="Bookman Old Style" w:eastAsiaTheme="minorHAnsi" w:hAnsi="Bookman Old Style" w:cstheme="minorBidi"/>
          <w:b/>
          <w:sz w:val="28"/>
          <w:szCs w:val="28"/>
          <w:u w:val="single"/>
          <w:lang w:val="es-CR" w:eastAsia="en-US"/>
        </w:rPr>
        <w:t>Exposición de Motivos:</w:t>
      </w:r>
    </w:p>
    <w:p w:rsidR="000F3D47" w:rsidRPr="00430EE6" w:rsidRDefault="000F3D47" w:rsidP="00430EE6">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p>
    <w:p w:rsidR="000F3D47" w:rsidRPr="00430EE6" w:rsidRDefault="000F3D47" w:rsidP="00430EE6">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sidRPr="00430EE6">
        <w:rPr>
          <w:rFonts w:ascii="Bookman Old Style" w:eastAsiaTheme="minorHAnsi" w:hAnsi="Bookman Old Style" w:cstheme="minorBidi"/>
          <w:sz w:val="28"/>
          <w:szCs w:val="28"/>
          <w:lang w:val="es-CR" w:eastAsia="en-US"/>
        </w:rPr>
        <w:t>La elección de Magistrados y Magistradas de la Corte Suprema de Justicia, a raíz de serios cuestionamientos realizados hacia ciertos funcionarios que han sido llamados a ocupar esa magistratura; se ha visto en entredicho por parte, no solo de la ciudadanía, sino también de expertos y funcionarios judiciales  de amplia experiencia.</w:t>
      </w:r>
    </w:p>
    <w:p w:rsidR="000F3D47" w:rsidRPr="00430EE6" w:rsidRDefault="007F215C" w:rsidP="00430EE6">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sidRPr="00430EE6">
        <w:rPr>
          <w:rFonts w:ascii="Bookman Old Style" w:eastAsiaTheme="minorHAnsi" w:hAnsi="Bookman Old Style" w:cstheme="minorBidi"/>
          <w:sz w:val="28"/>
          <w:szCs w:val="28"/>
          <w:lang w:val="es-CR" w:eastAsia="en-US"/>
        </w:rPr>
        <w:t xml:space="preserve">Recientemente, el llamado  “Foro de la Justicia”, envió a la Asamblea Legislativa un documento elaborado a partir de varios foros, con la participación de  actores especializados; tales como la Asociación Costarricense de la Judicatura, el Centro por la Justicia y el Derecho Internacional, el Programa Estado de la </w:t>
      </w:r>
      <w:r w:rsidRPr="00430EE6">
        <w:rPr>
          <w:rFonts w:ascii="Bookman Old Style" w:eastAsiaTheme="minorHAnsi" w:hAnsi="Bookman Old Style" w:cstheme="minorBidi"/>
          <w:sz w:val="28"/>
          <w:szCs w:val="28"/>
          <w:lang w:val="es-CR" w:eastAsia="en-US"/>
        </w:rPr>
        <w:lastRenderedPageBreak/>
        <w:t xml:space="preserve">Nación, la Facultad de Derecho y la Maestría en Ciencias Penales de la Universidad de Costa Rica y la Fundación </w:t>
      </w:r>
      <w:proofErr w:type="spellStart"/>
      <w:r w:rsidRPr="00430EE6">
        <w:rPr>
          <w:rFonts w:ascii="Bookman Old Style" w:eastAsiaTheme="minorHAnsi" w:hAnsi="Bookman Old Style" w:cstheme="minorBidi"/>
          <w:sz w:val="28"/>
          <w:szCs w:val="28"/>
          <w:lang w:val="es-CR" w:eastAsia="en-US"/>
        </w:rPr>
        <w:t>Friederich</w:t>
      </w:r>
      <w:proofErr w:type="spellEnd"/>
      <w:r w:rsidRPr="00430EE6">
        <w:rPr>
          <w:rFonts w:ascii="Bookman Old Style" w:eastAsiaTheme="minorHAnsi" w:hAnsi="Bookman Old Style" w:cstheme="minorBidi"/>
          <w:sz w:val="28"/>
          <w:szCs w:val="28"/>
          <w:lang w:val="es-CR" w:eastAsia="en-US"/>
        </w:rPr>
        <w:t xml:space="preserve"> Ebert </w:t>
      </w:r>
      <w:proofErr w:type="spellStart"/>
      <w:r w:rsidRPr="00430EE6">
        <w:rPr>
          <w:rFonts w:ascii="Bookman Old Style" w:eastAsiaTheme="minorHAnsi" w:hAnsi="Bookman Old Style" w:cstheme="minorBidi"/>
          <w:sz w:val="28"/>
          <w:szCs w:val="28"/>
          <w:lang w:val="es-CR" w:eastAsia="en-US"/>
        </w:rPr>
        <w:t>Stiftung</w:t>
      </w:r>
      <w:proofErr w:type="spellEnd"/>
      <w:r w:rsidRPr="00430EE6">
        <w:rPr>
          <w:rFonts w:ascii="Bookman Old Style" w:eastAsiaTheme="minorHAnsi" w:hAnsi="Bookman Old Style" w:cstheme="minorBidi"/>
          <w:sz w:val="28"/>
          <w:szCs w:val="28"/>
          <w:lang w:val="es-CR" w:eastAsia="en-US"/>
        </w:rPr>
        <w:t>, en donde se la hacen valiosos aportes a la Comisión Especial Permanente de Nombramientos de la Asamblea Legislativa, a fin de mejorar la selección de los candidatos y candidatas a las magistraturas.</w:t>
      </w:r>
    </w:p>
    <w:p w:rsidR="007F215C" w:rsidRPr="00430EE6" w:rsidRDefault="007F215C" w:rsidP="00430EE6">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sidRPr="00430EE6">
        <w:rPr>
          <w:rFonts w:ascii="Bookman Old Style" w:eastAsiaTheme="minorHAnsi" w:hAnsi="Bookman Old Style" w:cstheme="minorBidi"/>
          <w:sz w:val="28"/>
          <w:szCs w:val="28"/>
          <w:lang w:val="es-CR" w:eastAsia="en-US"/>
        </w:rPr>
        <w:t xml:space="preserve">Sin </w:t>
      </w:r>
      <w:r w:rsidR="00430EE6">
        <w:rPr>
          <w:rFonts w:ascii="Bookman Old Style" w:eastAsiaTheme="minorHAnsi" w:hAnsi="Bookman Old Style" w:cstheme="minorBidi"/>
          <w:sz w:val="28"/>
          <w:szCs w:val="28"/>
          <w:lang w:val="es-CR" w:eastAsia="en-US"/>
        </w:rPr>
        <w:t>embar</w:t>
      </w:r>
      <w:r w:rsidRPr="00430EE6">
        <w:rPr>
          <w:rFonts w:ascii="Bookman Old Style" w:eastAsiaTheme="minorHAnsi" w:hAnsi="Bookman Old Style" w:cstheme="minorBidi"/>
          <w:sz w:val="28"/>
          <w:szCs w:val="28"/>
          <w:lang w:val="es-CR" w:eastAsia="en-US"/>
        </w:rPr>
        <w:t xml:space="preserve">go, este esfuerzo encomiable debe ir aparejado de una reforma a nuestra Constitución Política, a fin de que dicha selección sea más rigurosa, por un lado, y por otra parte se pretende que la reelección sea por una única vez, ello para evitar </w:t>
      </w:r>
      <w:r w:rsidR="00430EE6" w:rsidRPr="00430EE6">
        <w:rPr>
          <w:rFonts w:ascii="Bookman Old Style" w:eastAsiaTheme="minorHAnsi" w:hAnsi="Bookman Old Style" w:cstheme="minorBidi"/>
          <w:sz w:val="28"/>
          <w:szCs w:val="28"/>
          <w:lang w:val="es-CR" w:eastAsia="en-US"/>
        </w:rPr>
        <w:t>que funcionarios de la administración de justicia se enquisten en sus cargos.</w:t>
      </w:r>
    </w:p>
    <w:p w:rsidR="00430EE6" w:rsidRDefault="00285E9A" w:rsidP="00430EE6">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Pr>
          <w:rFonts w:ascii="Bookman Old Style" w:eastAsiaTheme="minorHAnsi" w:hAnsi="Bookman Old Style" w:cstheme="minorBidi"/>
          <w:sz w:val="28"/>
          <w:szCs w:val="28"/>
          <w:lang w:val="es-CR" w:eastAsia="en-US"/>
        </w:rPr>
        <w:t>Nuestra</w:t>
      </w:r>
      <w:r w:rsidR="00430EE6">
        <w:rPr>
          <w:rFonts w:ascii="Bookman Old Style" w:eastAsiaTheme="minorHAnsi" w:hAnsi="Bookman Old Style" w:cstheme="minorBidi"/>
          <w:sz w:val="28"/>
          <w:szCs w:val="28"/>
          <w:lang w:val="es-CR" w:eastAsia="en-US"/>
        </w:rPr>
        <w:t xml:space="preserve"> reforma va encaminada, además, a que cuando se avecine el vencimiento de un nombramiento, sea la Asamblea Legislativa la que avale, o no, dicha reelección, eliminando la práctica de la reelección automática por vencimiento del plazo.</w:t>
      </w:r>
    </w:p>
    <w:p w:rsidR="00285E9A" w:rsidRDefault="00285E9A" w:rsidP="00A15698">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Pr>
          <w:rFonts w:ascii="Bookman Old Style" w:eastAsiaTheme="minorHAnsi" w:hAnsi="Bookman Old Style" w:cstheme="minorBidi"/>
          <w:sz w:val="28"/>
          <w:szCs w:val="28"/>
          <w:lang w:val="es-CR" w:eastAsia="en-US"/>
        </w:rPr>
        <w:t xml:space="preserve">Finalmente, planteamos una reforma al artículo referido a la elección de Magistraturas Suplentes, a efecto de que los requisitos para su elección, sean </w:t>
      </w:r>
      <w:r w:rsidR="003B7034">
        <w:rPr>
          <w:rFonts w:ascii="Bookman Old Style" w:eastAsiaTheme="minorHAnsi" w:hAnsi="Bookman Old Style" w:cstheme="minorBidi"/>
          <w:sz w:val="28"/>
          <w:szCs w:val="28"/>
          <w:lang w:val="es-CR" w:eastAsia="en-US"/>
        </w:rPr>
        <w:t xml:space="preserve">por un lado </w:t>
      </w:r>
      <w:r>
        <w:rPr>
          <w:rFonts w:ascii="Bookman Old Style" w:eastAsiaTheme="minorHAnsi" w:hAnsi="Bookman Old Style" w:cstheme="minorBidi"/>
          <w:sz w:val="28"/>
          <w:szCs w:val="28"/>
          <w:lang w:val="es-CR" w:eastAsia="en-US"/>
        </w:rPr>
        <w:t>los mismos que se solicitan para otorgar los nombramientos en propiedad</w:t>
      </w:r>
      <w:r w:rsidR="003B7034">
        <w:rPr>
          <w:rFonts w:ascii="Bookman Old Style" w:eastAsiaTheme="minorHAnsi" w:hAnsi="Bookman Old Style" w:cstheme="minorBidi"/>
          <w:sz w:val="28"/>
          <w:szCs w:val="28"/>
          <w:lang w:val="es-CR" w:eastAsia="en-US"/>
        </w:rPr>
        <w:t xml:space="preserve">, y por otro, que </w:t>
      </w:r>
      <w:proofErr w:type="spellStart"/>
      <w:r w:rsidR="003B7034">
        <w:rPr>
          <w:rFonts w:ascii="Bookman Old Style" w:eastAsiaTheme="minorHAnsi" w:hAnsi="Bookman Old Style" w:cstheme="minorBidi"/>
          <w:sz w:val="28"/>
          <w:szCs w:val="28"/>
          <w:lang w:val="es-CR" w:eastAsia="en-US"/>
        </w:rPr>
        <w:t>aún</w:t>
      </w:r>
      <w:proofErr w:type="spellEnd"/>
      <w:r w:rsidR="003B7034">
        <w:rPr>
          <w:rFonts w:ascii="Bookman Old Style" w:eastAsiaTheme="minorHAnsi" w:hAnsi="Bookman Old Style" w:cstheme="minorBidi"/>
          <w:sz w:val="28"/>
          <w:szCs w:val="28"/>
          <w:lang w:val="es-CR" w:eastAsia="en-US"/>
        </w:rPr>
        <w:t xml:space="preserve"> siendo suplentes, su elección sea por medio de un proceso de selección abierta; es decir, se elimina el privilegio que tienen las y los Magistrados propietarios de la Corte de enviar listas a la Asamblea Legislativa con los nombres que ellos desean que sean sus suplentes</w:t>
      </w:r>
      <w:r>
        <w:rPr>
          <w:rFonts w:ascii="Bookman Old Style" w:eastAsiaTheme="minorHAnsi" w:hAnsi="Bookman Old Style" w:cstheme="minorBidi"/>
          <w:sz w:val="28"/>
          <w:szCs w:val="28"/>
          <w:lang w:val="es-CR" w:eastAsia="en-US"/>
        </w:rPr>
        <w:t>.</w:t>
      </w:r>
    </w:p>
    <w:p w:rsidR="00285E9A" w:rsidRDefault="00285E9A" w:rsidP="00430EE6">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p>
    <w:p w:rsidR="00626F58" w:rsidRDefault="00430EE6" w:rsidP="00A15698">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Pr>
          <w:rFonts w:ascii="Bookman Old Style" w:eastAsiaTheme="minorHAnsi" w:hAnsi="Bookman Old Style" w:cstheme="minorBidi"/>
          <w:sz w:val="28"/>
          <w:szCs w:val="28"/>
          <w:lang w:val="es-CR" w:eastAsia="en-US"/>
        </w:rPr>
        <w:t xml:space="preserve">El Poder Judicial debe estar totalmente exenta de cuestionamientos, y ésta transparencia debe comenzar desde la elección de las personas que aspiren a las Magistraturas. </w:t>
      </w:r>
    </w:p>
    <w:p w:rsidR="00626F58" w:rsidRDefault="00626F58" w:rsidP="00A15698">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Pr>
          <w:rFonts w:ascii="Bookman Old Style" w:eastAsiaTheme="minorHAnsi" w:hAnsi="Bookman Old Style" w:cstheme="minorBidi"/>
          <w:sz w:val="28"/>
          <w:szCs w:val="28"/>
          <w:lang w:val="es-CR" w:eastAsia="en-US"/>
        </w:rPr>
        <w:t xml:space="preserve">En este mismo sentido de transparencia, </w:t>
      </w:r>
      <w:r w:rsidRPr="00626F58">
        <w:rPr>
          <w:rFonts w:ascii="Bookman Old Style" w:eastAsiaTheme="minorHAnsi" w:hAnsi="Bookman Old Style" w:cstheme="minorBidi"/>
          <w:sz w:val="28"/>
          <w:szCs w:val="28"/>
          <w:lang w:val="es-CR" w:eastAsia="en-US"/>
        </w:rPr>
        <w:t> </w:t>
      </w:r>
      <w:r>
        <w:rPr>
          <w:rFonts w:ascii="Bookman Old Style" w:eastAsiaTheme="minorHAnsi" w:hAnsi="Bookman Old Style" w:cstheme="minorBidi"/>
          <w:sz w:val="28"/>
          <w:szCs w:val="28"/>
          <w:lang w:val="es-CR" w:eastAsia="en-US"/>
        </w:rPr>
        <w:t xml:space="preserve">ésta </w:t>
      </w:r>
      <w:r w:rsidRPr="00626F58">
        <w:rPr>
          <w:rFonts w:ascii="Bookman Old Style" w:eastAsiaTheme="minorHAnsi" w:hAnsi="Bookman Old Style" w:cstheme="minorBidi"/>
          <w:sz w:val="28"/>
          <w:szCs w:val="28"/>
          <w:lang w:val="es-CR" w:eastAsia="en-US"/>
        </w:rPr>
        <w:t xml:space="preserve"> y la rendición de cuentas</w:t>
      </w:r>
      <w:r>
        <w:rPr>
          <w:rFonts w:ascii="Bookman Old Style" w:eastAsiaTheme="minorHAnsi" w:hAnsi="Bookman Old Style" w:cstheme="minorBidi"/>
          <w:sz w:val="28"/>
          <w:szCs w:val="28"/>
          <w:lang w:val="es-CR" w:eastAsia="en-US"/>
        </w:rPr>
        <w:t>,</w:t>
      </w:r>
      <w:r w:rsidRPr="00626F58">
        <w:rPr>
          <w:rFonts w:ascii="Bookman Old Style" w:eastAsiaTheme="minorHAnsi" w:hAnsi="Bookman Old Style" w:cstheme="minorBidi"/>
          <w:sz w:val="28"/>
          <w:szCs w:val="28"/>
          <w:lang w:val="es-CR" w:eastAsia="en-US"/>
        </w:rPr>
        <w:t xml:space="preserve"> deben imponerse como la regla básica de la Administración Pública, tendente a garantizar que tod</w:t>
      </w:r>
      <w:r>
        <w:rPr>
          <w:rFonts w:ascii="Bookman Old Style" w:eastAsiaTheme="minorHAnsi" w:hAnsi="Bookman Old Style" w:cstheme="minorBidi"/>
          <w:sz w:val="28"/>
          <w:szCs w:val="28"/>
          <w:lang w:val="es-CR" w:eastAsia="en-US"/>
        </w:rPr>
        <w:t xml:space="preserve">as las personas </w:t>
      </w:r>
      <w:r w:rsidRPr="00626F58">
        <w:rPr>
          <w:rFonts w:ascii="Bookman Old Style" w:eastAsiaTheme="minorHAnsi" w:hAnsi="Bookman Old Style" w:cstheme="minorBidi"/>
          <w:sz w:val="28"/>
          <w:szCs w:val="28"/>
          <w:lang w:val="es-CR" w:eastAsia="en-US"/>
        </w:rPr>
        <w:t>servidor</w:t>
      </w:r>
      <w:r>
        <w:rPr>
          <w:rFonts w:ascii="Bookman Old Style" w:eastAsiaTheme="minorHAnsi" w:hAnsi="Bookman Old Style" w:cstheme="minorBidi"/>
          <w:sz w:val="28"/>
          <w:szCs w:val="28"/>
          <w:lang w:val="es-CR" w:eastAsia="en-US"/>
        </w:rPr>
        <w:t>a</w:t>
      </w:r>
      <w:r w:rsidRPr="00626F58">
        <w:rPr>
          <w:rFonts w:ascii="Bookman Old Style" w:eastAsiaTheme="minorHAnsi" w:hAnsi="Bookman Old Style" w:cstheme="minorBidi"/>
          <w:sz w:val="28"/>
          <w:szCs w:val="28"/>
          <w:lang w:val="es-CR" w:eastAsia="en-US"/>
        </w:rPr>
        <w:t>s hagan un uso correcto de sus facultades y potestades legales. El secretismo más bien es una excepción que, como tal, es absolutamente extraordinaria y debe estar claramente justificada.</w:t>
      </w:r>
    </w:p>
    <w:p w:rsidR="00626F58" w:rsidRDefault="00626F58" w:rsidP="00A15698">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Pr>
          <w:rFonts w:ascii="Bookman Old Style" w:eastAsiaTheme="minorHAnsi" w:hAnsi="Bookman Old Style" w:cstheme="minorBidi"/>
          <w:sz w:val="28"/>
          <w:szCs w:val="28"/>
          <w:lang w:val="es-CR" w:eastAsia="en-US"/>
        </w:rPr>
        <w:t xml:space="preserve">Esta reforma constitucional pretender recoger el sentir de un nutrido grupo de personas magistradas comprometidos  por transparentar cualquier accionar de la Corte Suprema de Justicia, especialmente en el tema sancionatoria para sus propios miembros. </w:t>
      </w:r>
    </w:p>
    <w:p w:rsidR="00430EE6" w:rsidRDefault="00430EE6" w:rsidP="00A15698">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Pr>
          <w:rFonts w:ascii="Bookman Old Style" w:eastAsiaTheme="minorHAnsi" w:hAnsi="Bookman Old Style" w:cstheme="minorBidi"/>
          <w:sz w:val="28"/>
          <w:szCs w:val="28"/>
          <w:lang w:val="es-CR" w:eastAsia="en-US"/>
        </w:rPr>
        <w:t>Es por ello que someto a la consideración de las y los Diputados la siguiente reforma a la Constitución Política de la República de Costa Rica.</w:t>
      </w:r>
    </w:p>
    <w:p w:rsidR="00142EBE" w:rsidRDefault="00142EBE" w:rsidP="00430EE6">
      <w:pPr>
        <w:overflowPunct/>
        <w:autoSpaceDE/>
        <w:autoSpaceDN/>
        <w:adjustRightInd/>
        <w:spacing w:after="200" w:line="360" w:lineRule="auto"/>
        <w:jc w:val="center"/>
        <w:textAlignment w:val="auto"/>
        <w:rPr>
          <w:rFonts w:ascii="Bookman Old Style" w:eastAsiaTheme="minorHAnsi" w:hAnsi="Bookman Old Style" w:cstheme="minorBidi"/>
          <w:b/>
          <w:sz w:val="28"/>
          <w:szCs w:val="28"/>
          <w:lang w:val="es-CR" w:eastAsia="en-US"/>
        </w:rPr>
      </w:pPr>
    </w:p>
    <w:p w:rsidR="00142EBE" w:rsidRDefault="00142EBE">
      <w:pPr>
        <w:overflowPunct/>
        <w:autoSpaceDE/>
        <w:autoSpaceDN/>
        <w:adjustRightInd/>
        <w:spacing w:after="200" w:line="276" w:lineRule="auto"/>
        <w:textAlignment w:val="auto"/>
        <w:rPr>
          <w:rFonts w:ascii="Bookman Old Style" w:eastAsiaTheme="minorHAnsi" w:hAnsi="Bookman Old Style" w:cstheme="minorBidi"/>
          <w:b/>
          <w:sz w:val="28"/>
          <w:szCs w:val="28"/>
          <w:lang w:val="es-CR" w:eastAsia="en-US"/>
        </w:rPr>
      </w:pPr>
      <w:r>
        <w:rPr>
          <w:rFonts w:ascii="Bookman Old Style" w:eastAsiaTheme="minorHAnsi" w:hAnsi="Bookman Old Style" w:cstheme="minorBidi"/>
          <w:b/>
          <w:sz w:val="28"/>
          <w:szCs w:val="28"/>
          <w:lang w:val="es-CR" w:eastAsia="en-US"/>
        </w:rPr>
        <w:br w:type="page"/>
      </w:r>
    </w:p>
    <w:p w:rsidR="00430EE6" w:rsidRPr="00882515" w:rsidRDefault="00430EE6" w:rsidP="00430EE6">
      <w:pPr>
        <w:overflowPunct/>
        <w:autoSpaceDE/>
        <w:autoSpaceDN/>
        <w:adjustRightInd/>
        <w:spacing w:after="200" w:line="360" w:lineRule="auto"/>
        <w:jc w:val="center"/>
        <w:textAlignment w:val="auto"/>
        <w:rPr>
          <w:rFonts w:ascii="Bookman Old Style" w:eastAsiaTheme="minorHAnsi" w:hAnsi="Bookman Old Style" w:cstheme="minorBidi"/>
          <w:b/>
          <w:sz w:val="28"/>
          <w:szCs w:val="28"/>
          <w:lang w:val="es-CR" w:eastAsia="en-US"/>
        </w:rPr>
      </w:pPr>
      <w:r w:rsidRPr="00882515">
        <w:rPr>
          <w:rFonts w:ascii="Bookman Old Style" w:eastAsiaTheme="minorHAnsi" w:hAnsi="Bookman Old Style" w:cstheme="minorBidi"/>
          <w:b/>
          <w:sz w:val="28"/>
          <w:szCs w:val="28"/>
          <w:lang w:val="es-CR" w:eastAsia="en-US"/>
        </w:rPr>
        <w:lastRenderedPageBreak/>
        <w:t>ASAMBLEA LEGISLATIVA</w:t>
      </w:r>
    </w:p>
    <w:p w:rsidR="00430EE6" w:rsidRPr="00882515" w:rsidRDefault="00430EE6" w:rsidP="00430EE6">
      <w:pPr>
        <w:overflowPunct/>
        <w:autoSpaceDE/>
        <w:autoSpaceDN/>
        <w:adjustRightInd/>
        <w:spacing w:after="200" w:line="360" w:lineRule="auto"/>
        <w:jc w:val="center"/>
        <w:textAlignment w:val="auto"/>
        <w:rPr>
          <w:rFonts w:ascii="Bookman Old Style" w:eastAsiaTheme="minorHAnsi" w:hAnsi="Bookman Old Style" w:cstheme="minorBidi"/>
          <w:b/>
          <w:sz w:val="28"/>
          <w:szCs w:val="28"/>
          <w:lang w:val="es-CR" w:eastAsia="en-US"/>
        </w:rPr>
      </w:pPr>
      <w:r w:rsidRPr="00882515">
        <w:rPr>
          <w:rFonts w:ascii="Bookman Old Style" w:eastAsiaTheme="minorHAnsi" w:hAnsi="Bookman Old Style" w:cstheme="minorBidi"/>
          <w:b/>
          <w:sz w:val="28"/>
          <w:szCs w:val="28"/>
          <w:lang w:val="es-CR" w:eastAsia="en-US"/>
        </w:rPr>
        <w:t>REPUBLICA DE COSTA RICA</w:t>
      </w:r>
    </w:p>
    <w:p w:rsidR="00430EE6" w:rsidRPr="00882515" w:rsidRDefault="00430EE6" w:rsidP="00430EE6">
      <w:pPr>
        <w:overflowPunct/>
        <w:autoSpaceDE/>
        <w:autoSpaceDN/>
        <w:adjustRightInd/>
        <w:spacing w:after="200" w:line="360" w:lineRule="auto"/>
        <w:jc w:val="center"/>
        <w:textAlignment w:val="auto"/>
        <w:rPr>
          <w:rFonts w:ascii="Bookman Old Style" w:eastAsiaTheme="minorHAnsi" w:hAnsi="Bookman Old Style" w:cstheme="minorBidi"/>
          <w:b/>
          <w:sz w:val="28"/>
          <w:szCs w:val="28"/>
          <w:lang w:val="es-CR" w:eastAsia="en-US"/>
        </w:rPr>
      </w:pPr>
    </w:p>
    <w:p w:rsidR="00430EE6" w:rsidRPr="00882515" w:rsidRDefault="00430EE6" w:rsidP="00430EE6">
      <w:pPr>
        <w:overflowPunct/>
        <w:autoSpaceDE/>
        <w:autoSpaceDN/>
        <w:adjustRightInd/>
        <w:spacing w:after="200" w:line="360" w:lineRule="auto"/>
        <w:jc w:val="center"/>
        <w:textAlignment w:val="auto"/>
        <w:rPr>
          <w:rFonts w:ascii="Bookman Old Style" w:eastAsiaTheme="minorHAnsi" w:hAnsi="Bookman Old Style" w:cstheme="minorBidi"/>
          <w:b/>
          <w:sz w:val="28"/>
          <w:szCs w:val="28"/>
          <w:lang w:val="es-CR" w:eastAsia="en-US"/>
        </w:rPr>
      </w:pPr>
      <w:r w:rsidRPr="00882515">
        <w:rPr>
          <w:rFonts w:ascii="Bookman Old Style" w:eastAsiaTheme="minorHAnsi" w:hAnsi="Bookman Old Style" w:cstheme="minorBidi"/>
          <w:b/>
          <w:sz w:val="28"/>
          <w:szCs w:val="28"/>
          <w:lang w:val="es-CR" w:eastAsia="en-US"/>
        </w:rPr>
        <w:t>PROYECTO DE LEY</w:t>
      </w:r>
    </w:p>
    <w:p w:rsidR="00430EE6" w:rsidRPr="00882515" w:rsidRDefault="00430EE6" w:rsidP="00430EE6">
      <w:pPr>
        <w:overflowPunct/>
        <w:autoSpaceDE/>
        <w:autoSpaceDN/>
        <w:adjustRightInd/>
        <w:spacing w:after="200" w:line="360" w:lineRule="auto"/>
        <w:jc w:val="center"/>
        <w:textAlignment w:val="auto"/>
        <w:rPr>
          <w:rFonts w:ascii="Bookman Old Style" w:eastAsiaTheme="minorHAnsi" w:hAnsi="Bookman Old Style" w:cstheme="minorBidi"/>
          <w:b/>
          <w:sz w:val="28"/>
          <w:szCs w:val="28"/>
          <w:lang w:val="es-CR" w:eastAsia="en-US"/>
        </w:rPr>
      </w:pPr>
    </w:p>
    <w:p w:rsidR="00430EE6" w:rsidRPr="00882515" w:rsidRDefault="00430EE6" w:rsidP="00430EE6">
      <w:pPr>
        <w:overflowPunct/>
        <w:autoSpaceDE/>
        <w:autoSpaceDN/>
        <w:adjustRightInd/>
        <w:spacing w:after="200" w:line="360" w:lineRule="auto"/>
        <w:jc w:val="center"/>
        <w:textAlignment w:val="auto"/>
        <w:rPr>
          <w:rFonts w:ascii="Bookman Old Style" w:eastAsiaTheme="minorHAnsi" w:hAnsi="Bookman Old Style" w:cstheme="minorBidi"/>
          <w:b/>
          <w:sz w:val="28"/>
          <w:szCs w:val="28"/>
          <w:lang w:val="es-CR" w:eastAsia="en-US"/>
        </w:rPr>
      </w:pPr>
      <w:r w:rsidRPr="00882515">
        <w:rPr>
          <w:rFonts w:ascii="Bookman Old Style" w:eastAsiaTheme="minorHAnsi" w:hAnsi="Bookman Old Style" w:cstheme="minorBidi"/>
          <w:b/>
          <w:sz w:val="28"/>
          <w:szCs w:val="28"/>
          <w:lang w:val="es-CR" w:eastAsia="en-US"/>
        </w:rPr>
        <w:t>REFORMA DE VARIOS ARTICULOS DE LA CONSTITUCION POLITICA DE COSTA RICA</w:t>
      </w:r>
    </w:p>
    <w:p w:rsidR="00430EE6" w:rsidRDefault="00430EE6" w:rsidP="00430EE6">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p>
    <w:p w:rsidR="00430EE6" w:rsidRPr="00430EE6" w:rsidRDefault="00430EE6" w:rsidP="00430EE6">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sidRPr="00882515">
        <w:rPr>
          <w:rFonts w:ascii="Bookman Old Style" w:eastAsiaTheme="minorHAnsi" w:hAnsi="Bookman Old Style" w:cstheme="minorBidi"/>
          <w:b/>
          <w:sz w:val="28"/>
          <w:szCs w:val="28"/>
          <w:lang w:val="es-CR" w:eastAsia="en-US"/>
        </w:rPr>
        <w:t>Artículo 1°-.</w:t>
      </w:r>
      <w:r>
        <w:rPr>
          <w:rFonts w:ascii="Bookman Old Style" w:eastAsiaTheme="minorHAnsi" w:hAnsi="Bookman Old Style" w:cstheme="minorBidi"/>
          <w:sz w:val="28"/>
          <w:szCs w:val="28"/>
          <w:lang w:val="es-CR" w:eastAsia="en-US"/>
        </w:rPr>
        <w:t xml:space="preserve"> Refórmese el Artículo 158 de la Constitución Política, para que en adelante se lea así:</w:t>
      </w:r>
    </w:p>
    <w:p w:rsidR="000F3D47" w:rsidRPr="00430EE6" w:rsidRDefault="000F3D47" w:rsidP="00430EE6">
      <w:pPr>
        <w:spacing w:line="360" w:lineRule="auto"/>
        <w:jc w:val="both"/>
        <w:rPr>
          <w:rFonts w:ascii="Bookman Old Style" w:hAnsi="Bookman Old Style" w:cs="Arial"/>
          <w:b/>
          <w:sz w:val="24"/>
        </w:rPr>
      </w:pPr>
    </w:p>
    <w:p w:rsidR="00B813C7" w:rsidRPr="0045764D" w:rsidRDefault="00B813C7" w:rsidP="00882515">
      <w:pPr>
        <w:spacing w:line="360" w:lineRule="auto"/>
        <w:ind w:left="567" w:right="900"/>
        <w:jc w:val="both"/>
        <w:rPr>
          <w:rFonts w:ascii="Bookman Old Style" w:hAnsi="Bookman Old Style" w:cs="Arial"/>
          <w:sz w:val="28"/>
          <w:szCs w:val="28"/>
        </w:rPr>
      </w:pPr>
      <w:r w:rsidRPr="0045764D">
        <w:rPr>
          <w:rFonts w:ascii="Bookman Old Style" w:hAnsi="Bookman Old Style" w:cs="Arial"/>
          <w:b/>
          <w:sz w:val="28"/>
          <w:szCs w:val="28"/>
        </w:rPr>
        <w:t xml:space="preserve">ARTÍCULO 158.-  </w:t>
      </w:r>
      <w:r w:rsidRPr="0045764D">
        <w:rPr>
          <w:rFonts w:ascii="Bookman Old Style" w:hAnsi="Bookman Old Style" w:cs="Arial"/>
          <w:sz w:val="28"/>
          <w:szCs w:val="28"/>
        </w:rPr>
        <w:t xml:space="preserve">Los Magistrados de la Corte Suprema de Justicia serán elegidos por un período de </w:t>
      </w:r>
      <w:r w:rsidR="00AC17C7" w:rsidRPr="00AC17C7">
        <w:rPr>
          <w:rFonts w:ascii="Bookman Old Style" w:hAnsi="Bookman Old Style" w:cs="Arial"/>
          <w:b/>
          <w:sz w:val="28"/>
          <w:szCs w:val="28"/>
          <w:u w:val="single"/>
        </w:rPr>
        <w:t>cinco</w:t>
      </w:r>
      <w:r w:rsidRPr="0045764D">
        <w:rPr>
          <w:rFonts w:ascii="Bookman Old Style" w:hAnsi="Bookman Old Style" w:cs="Arial"/>
          <w:sz w:val="28"/>
          <w:szCs w:val="28"/>
        </w:rPr>
        <w:t xml:space="preserve"> años y por los votos de dos terceras partes  de la totalidad de los miembros de la Asamblea Legislativa.  En el desempeño de sus funciones,  deberán actuar con eficiencia </w:t>
      </w:r>
      <w:r w:rsidRPr="0045764D">
        <w:rPr>
          <w:rFonts w:ascii="Bookman Old Style" w:hAnsi="Bookman Old Style" w:cs="Arial"/>
          <w:b/>
          <w:sz w:val="28"/>
          <w:szCs w:val="28"/>
          <w:u w:val="single"/>
        </w:rPr>
        <w:t xml:space="preserve">y </w:t>
      </w:r>
      <w:r w:rsidR="00EE160C" w:rsidRPr="0045764D">
        <w:rPr>
          <w:rFonts w:ascii="Bookman Old Style" w:hAnsi="Bookman Old Style" w:cs="Arial"/>
          <w:b/>
          <w:sz w:val="28"/>
          <w:szCs w:val="28"/>
          <w:u w:val="single"/>
        </w:rPr>
        <w:t>podrán ser</w:t>
      </w:r>
      <w:r w:rsidRPr="0045764D">
        <w:rPr>
          <w:rFonts w:ascii="Bookman Old Style" w:hAnsi="Bookman Old Style" w:cs="Arial"/>
          <w:sz w:val="28"/>
          <w:szCs w:val="28"/>
        </w:rPr>
        <w:t xml:space="preserve"> reelegidos </w:t>
      </w:r>
      <w:r w:rsidRPr="0045764D">
        <w:rPr>
          <w:rFonts w:ascii="Bookman Old Style" w:hAnsi="Bookman Old Style" w:cs="Arial"/>
          <w:b/>
          <w:sz w:val="28"/>
          <w:szCs w:val="28"/>
          <w:u w:val="single"/>
        </w:rPr>
        <w:t>para un período igual por una única vez</w:t>
      </w:r>
      <w:r w:rsidRPr="00286E34">
        <w:rPr>
          <w:rFonts w:ascii="Bookman Old Style" w:hAnsi="Bookman Old Style" w:cs="Arial"/>
          <w:b/>
          <w:sz w:val="28"/>
          <w:szCs w:val="28"/>
          <w:u w:val="single"/>
        </w:rPr>
        <w:t>,</w:t>
      </w:r>
      <w:r w:rsidR="00286E34" w:rsidRPr="00286E34">
        <w:rPr>
          <w:rFonts w:ascii="Bookman Old Style" w:hAnsi="Bookman Old Style" w:cs="Arial"/>
          <w:b/>
          <w:sz w:val="28"/>
          <w:szCs w:val="28"/>
          <w:u w:val="single"/>
        </w:rPr>
        <w:t xml:space="preserve"> siempre y cuando obtenga una</w:t>
      </w:r>
      <w:r w:rsidRPr="00286E34">
        <w:rPr>
          <w:rFonts w:ascii="Bookman Old Style" w:hAnsi="Bookman Old Style" w:cs="Arial"/>
          <w:b/>
          <w:sz w:val="28"/>
          <w:szCs w:val="28"/>
          <w:u w:val="single"/>
        </w:rPr>
        <w:t xml:space="preserve"> votación no menor de dos terceras partes  de la totalidad de los miembros de la Asamblea Legislativa</w:t>
      </w:r>
      <w:r w:rsidR="00286E34" w:rsidRPr="00286E34">
        <w:rPr>
          <w:rFonts w:ascii="Bookman Old Style" w:hAnsi="Bookman Old Style" w:cs="Arial"/>
          <w:b/>
          <w:sz w:val="28"/>
          <w:szCs w:val="28"/>
          <w:u w:val="single"/>
        </w:rPr>
        <w:t xml:space="preserve"> para su reelección.</w:t>
      </w:r>
      <w:r w:rsidR="00EE160C" w:rsidRPr="0045764D">
        <w:rPr>
          <w:rFonts w:ascii="Bookman Old Style" w:hAnsi="Bookman Old Style" w:cs="Arial"/>
          <w:sz w:val="28"/>
          <w:szCs w:val="28"/>
        </w:rPr>
        <w:t xml:space="preserve"> </w:t>
      </w:r>
      <w:r w:rsidR="00EE160C" w:rsidRPr="0045764D">
        <w:rPr>
          <w:rFonts w:ascii="Bookman Old Style" w:hAnsi="Bookman Old Style" w:cs="Arial"/>
          <w:b/>
          <w:sz w:val="28"/>
          <w:szCs w:val="28"/>
          <w:u w:val="single"/>
        </w:rPr>
        <w:t>La Asamblea Legislativa deberá realizar ésta votación una semana antes d</w:t>
      </w:r>
      <w:r w:rsidR="0045764D" w:rsidRPr="0045764D">
        <w:rPr>
          <w:rFonts w:ascii="Bookman Old Style" w:hAnsi="Bookman Old Style" w:cs="Arial"/>
          <w:b/>
          <w:sz w:val="28"/>
          <w:szCs w:val="28"/>
          <w:u w:val="single"/>
        </w:rPr>
        <w:t xml:space="preserve">el </w:t>
      </w:r>
      <w:r w:rsidR="0045764D" w:rsidRPr="0045764D">
        <w:rPr>
          <w:rFonts w:ascii="Bookman Old Style" w:hAnsi="Bookman Old Style" w:cs="Arial"/>
          <w:b/>
          <w:sz w:val="28"/>
          <w:szCs w:val="28"/>
          <w:u w:val="single"/>
        </w:rPr>
        <w:lastRenderedPageBreak/>
        <w:t>vencimiento del nombramiento</w:t>
      </w:r>
      <w:r w:rsidR="00EE160C" w:rsidRPr="0045764D">
        <w:rPr>
          <w:rFonts w:ascii="Bookman Old Style" w:hAnsi="Bookman Old Style" w:cs="Arial"/>
          <w:b/>
          <w:sz w:val="28"/>
          <w:szCs w:val="28"/>
          <w:u w:val="single"/>
        </w:rPr>
        <w:t xml:space="preserve"> salvo que no se encuentre en funciones, en cuyo caso la Asamblea deberá realizarla en la primera sesión después de retomar sus funciones</w:t>
      </w:r>
      <w:r w:rsidR="0045764D" w:rsidRPr="0045764D">
        <w:rPr>
          <w:rFonts w:ascii="Bookman Old Style" w:hAnsi="Bookman Old Style" w:cs="Arial"/>
          <w:b/>
          <w:sz w:val="28"/>
          <w:szCs w:val="28"/>
          <w:u w:val="single"/>
        </w:rPr>
        <w:t>. Mientras la Asamblea Legislativa no resuelva,</w:t>
      </w:r>
      <w:r w:rsidR="00EE160C" w:rsidRPr="0045764D">
        <w:rPr>
          <w:rFonts w:ascii="Bookman Old Style" w:hAnsi="Bookman Old Style" w:cs="Arial"/>
          <w:b/>
          <w:sz w:val="28"/>
          <w:szCs w:val="28"/>
          <w:u w:val="single"/>
        </w:rPr>
        <w:t xml:space="preserve"> la persona magistrada se encontrará en suspenso de </w:t>
      </w:r>
      <w:r w:rsidR="0045764D" w:rsidRPr="0045764D">
        <w:rPr>
          <w:rFonts w:ascii="Bookman Old Style" w:hAnsi="Bookman Old Style" w:cs="Arial"/>
          <w:b/>
          <w:sz w:val="28"/>
          <w:szCs w:val="28"/>
          <w:u w:val="single"/>
        </w:rPr>
        <w:t xml:space="preserve">sus </w:t>
      </w:r>
      <w:r w:rsidR="00EE160C" w:rsidRPr="0045764D">
        <w:rPr>
          <w:rFonts w:ascii="Bookman Old Style" w:hAnsi="Bookman Old Style" w:cs="Arial"/>
          <w:b/>
          <w:sz w:val="28"/>
          <w:szCs w:val="28"/>
          <w:u w:val="single"/>
        </w:rPr>
        <w:t xml:space="preserve">funciones hasta </w:t>
      </w:r>
      <w:r w:rsidR="0045764D" w:rsidRPr="0045764D">
        <w:rPr>
          <w:rFonts w:ascii="Bookman Old Style" w:hAnsi="Bookman Old Style" w:cs="Arial"/>
          <w:b/>
          <w:sz w:val="28"/>
          <w:szCs w:val="28"/>
          <w:u w:val="single"/>
        </w:rPr>
        <w:t xml:space="preserve">que </w:t>
      </w:r>
      <w:r w:rsidR="00EE160C" w:rsidRPr="0045764D">
        <w:rPr>
          <w:rFonts w:ascii="Bookman Old Style" w:hAnsi="Bookman Old Style" w:cs="Arial"/>
          <w:b/>
          <w:sz w:val="28"/>
          <w:szCs w:val="28"/>
          <w:u w:val="single"/>
        </w:rPr>
        <w:t>resuelva.</w:t>
      </w:r>
      <w:r w:rsidRPr="0045764D">
        <w:rPr>
          <w:rFonts w:ascii="Bookman Old Style" w:hAnsi="Bookman Old Style" w:cs="Arial"/>
          <w:sz w:val="28"/>
          <w:szCs w:val="28"/>
        </w:rPr>
        <w:t xml:space="preserve">  Las vacantes serán llenadas para períodos completos de </w:t>
      </w:r>
      <w:r w:rsidR="003C1D3A">
        <w:rPr>
          <w:rFonts w:ascii="Bookman Old Style" w:hAnsi="Bookman Old Style" w:cs="Arial"/>
          <w:b/>
          <w:sz w:val="28"/>
          <w:szCs w:val="28"/>
          <w:u w:val="single"/>
        </w:rPr>
        <w:t>cinco</w:t>
      </w:r>
      <w:r w:rsidRPr="0045764D">
        <w:rPr>
          <w:rFonts w:ascii="Bookman Old Style" w:hAnsi="Bookman Old Style" w:cs="Arial"/>
          <w:sz w:val="28"/>
          <w:szCs w:val="28"/>
        </w:rPr>
        <w:t xml:space="preserve"> años.</w:t>
      </w:r>
    </w:p>
    <w:p w:rsidR="00B813C7" w:rsidRPr="00430EE6" w:rsidRDefault="00B813C7" w:rsidP="00430EE6">
      <w:pPr>
        <w:spacing w:line="360" w:lineRule="auto"/>
        <w:jc w:val="both"/>
        <w:rPr>
          <w:rFonts w:ascii="Bookman Old Style" w:hAnsi="Bookman Old Style" w:cs="Arial"/>
          <w:sz w:val="24"/>
        </w:rPr>
      </w:pPr>
    </w:p>
    <w:p w:rsidR="0045764D" w:rsidRDefault="0045764D" w:rsidP="00430EE6">
      <w:pPr>
        <w:spacing w:line="360" w:lineRule="auto"/>
        <w:jc w:val="both"/>
        <w:rPr>
          <w:rFonts w:ascii="Bookman Old Style" w:hAnsi="Bookman Old Style" w:cs="Arial"/>
          <w:b/>
          <w:sz w:val="24"/>
        </w:rPr>
      </w:pPr>
    </w:p>
    <w:p w:rsidR="0045764D" w:rsidRPr="00430EE6" w:rsidRDefault="0045764D" w:rsidP="0045764D">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sidRPr="00882515">
        <w:rPr>
          <w:rFonts w:ascii="Bookman Old Style" w:eastAsiaTheme="minorHAnsi" w:hAnsi="Bookman Old Style" w:cstheme="minorBidi"/>
          <w:b/>
          <w:sz w:val="28"/>
          <w:szCs w:val="28"/>
          <w:lang w:val="es-CR" w:eastAsia="en-US"/>
        </w:rPr>
        <w:t>Artículo 2°-.</w:t>
      </w:r>
      <w:r>
        <w:rPr>
          <w:rFonts w:ascii="Bookman Old Style" w:eastAsiaTheme="minorHAnsi" w:hAnsi="Bookman Old Style" w:cstheme="minorBidi"/>
          <w:sz w:val="28"/>
          <w:szCs w:val="28"/>
          <w:lang w:val="es-CR" w:eastAsia="en-US"/>
        </w:rPr>
        <w:t xml:space="preserve"> Refórmese el Artículo 160 de la Constitución Política, para que en adelante se lea así:</w:t>
      </w:r>
    </w:p>
    <w:p w:rsidR="0045764D" w:rsidRPr="0045764D" w:rsidRDefault="0045764D" w:rsidP="00430EE6">
      <w:pPr>
        <w:spacing w:line="360" w:lineRule="auto"/>
        <w:jc w:val="both"/>
        <w:rPr>
          <w:rFonts w:ascii="Bookman Old Style" w:hAnsi="Bookman Old Style" w:cs="Arial"/>
          <w:b/>
          <w:sz w:val="24"/>
          <w:lang w:val="es-CR"/>
        </w:rPr>
      </w:pPr>
    </w:p>
    <w:p w:rsidR="0045764D" w:rsidRDefault="0045764D" w:rsidP="00430EE6">
      <w:pPr>
        <w:spacing w:line="360" w:lineRule="auto"/>
        <w:jc w:val="both"/>
        <w:rPr>
          <w:rFonts w:ascii="Bookman Old Style" w:hAnsi="Bookman Old Style" w:cs="Arial"/>
          <w:b/>
          <w:sz w:val="24"/>
        </w:rPr>
      </w:pPr>
    </w:p>
    <w:p w:rsidR="00B813C7" w:rsidRPr="0045764D" w:rsidRDefault="00B813C7" w:rsidP="0045764D">
      <w:pPr>
        <w:spacing w:line="360" w:lineRule="auto"/>
        <w:ind w:left="567" w:right="900"/>
        <w:jc w:val="both"/>
        <w:rPr>
          <w:rFonts w:ascii="Bookman Old Style" w:hAnsi="Bookman Old Style" w:cs="Arial"/>
          <w:sz w:val="28"/>
          <w:szCs w:val="28"/>
        </w:rPr>
      </w:pPr>
      <w:r w:rsidRPr="0045764D">
        <w:rPr>
          <w:rFonts w:ascii="Bookman Old Style" w:hAnsi="Bookman Old Style" w:cs="Arial"/>
          <w:b/>
          <w:sz w:val="28"/>
          <w:szCs w:val="28"/>
        </w:rPr>
        <w:t>ARTÍCULO 160.-</w:t>
      </w:r>
      <w:r w:rsidRPr="0045764D">
        <w:rPr>
          <w:rFonts w:ascii="Bookman Old Style" w:hAnsi="Bookman Old Style" w:cs="Arial"/>
          <w:sz w:val="28"/>
          <w:szCs w:val="28"/>
        </w:rPr>
        <w:t xml:space="preserve"> No podrá ser elegido Magistrado quien se halle ligado por parentesco de consanguinidad o afinidad hasta el tercer grado inclusive, con un miembro de la Corte Suprema de Justicia</w:t>
      </w:r>
      <w:r w:rsidR="00AC17C7">
        <w:rPr>
          <w:rFonts w:ascii="Bookman Old Style" w:hAnsi="Bookman Old Style" w:cs="Arial"/>
          <w:sz w:val="28"/>
          <w:szCs w:val="28"/>
        </w:rPr>
        <w:t xml:space="preserve">, </w:t>
      </w:r>
      <w:r w:rsidR="00AC17C7" w:rsidRPr="00AC17C7">
        <w:rPr>
          <w:rFonts w:ascii="Bookman Old Style" w:hAnsi="Bookman Old Style" w:cs="Arial"/>
          <w:b/>
          <w:sz w:val="28"/>
          <w:szCs w:val="28"/>
          <w:u w:val="single"/>
        </w:rPr>
        <w:t>de la Asamblea Legislativa</w:t>
      </w:r>
      <w:r w:rsidRPr="0045764D">
        <w:rPr>
          <w:rFonts w:ascii="Bookman Old Style" w:hAnsi="Bookman Old Style" w:cs="Arial"/>
          <w:sz w:val="28"/>
          <w:szCs w:val="28"/>
        </w:rPr>
        <w:t xml:space="preserve"> </w:t>
      </w:r>
      <w:r w:rsidRPr="0045764D">
        <w:rPr>
          <w:rFonts w:ascii="Bookman Old Style" w:hAnsi="Bookman Old Style" w:cs="Arial"/>
          <w:b/>
          <w:sz w:val="28"/>
          <w:szCs w:val="28"/>
          <w:u w:val="single"/>
        </w:rPr>
        <w:t>o del Poder Ejecutivo.</w:t>
      </w:r>
    </w:p>
    <w:p w:rsidR="00B813C7" w:rsidRPr="00430EE6" w:rsidRDefault="00B813C7" w:rsidP="00430EE6">
      <w:pPr>
        <w:spacing w:line="360" w:lineRule="auto"/>
        <w:jc w:val="both"/>
        <w:rPr>
          <w:rFonts w:ascii="Bookman Old Style" w:hAnsi="Bookman Old Style" w:cs="Arial"/>
          <w:sz w:val="24"/>
        </w:rPr>
      </w:pPr>
    </w:p>
    <w:p w:rsidR="0045764D" w:rsidRPr="00430EE6" w:rsidRDefault="00F7596A" w:rsidP="0045764D">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Pr>
          <w:rFonts w:ascii="Bookman Old Style" w:eastAsiaTheme="minorHAnsi" w:hAnsi="Bookman Old Style" w:cstheme="minorBidi"/>
          <w:b/>
          <w:sz w:val="28"/>
          <w:szCs w:val="28"/>
          <w:lang w:val="es-CR" w:eastAsia="en-US"/>
        </w:rPr>
        <w:t>Artículo 3</w:t>
      </w:r>
      <w:r w:rsidR="0045764D" w:rsidRPr="00882515">
        <w:rPr>
          <w:rFonts w:ascii="Bookman Old Style" w:eastAsiaTheme="minorHAnsi" w:hAnsi="Bookman Old Style" w:cstheme="minorBidi"/>
          <w:b/>
          <w:sz w:val="28"/>
          <w:szCs w:val="28"/>
          <w:lang w:val="es-CR" w:eastAsia="en-US"/>
        </w:rPr>
        <w:t>°-.</w:t>
      </w:r>
      <w:r w:rsidR="0045764D">
        <w:rPr>
          <w:rFonts w:ascii="Bookman Old Style" w:eastAsiaTheme="minorHAnsi" w:hAnsi="Bookman Old Style" w:cstheme="minorBidi"/>
          <w:sz w:val="28"/>
          <w:szCs w:val="28"/>
          <w:lang w:val="es-CR" w:eastAsia="en-US"/>
        </w:rPr>
        <w:t xml:space="preserve"> Refórmese el Artículo 16</w:t>
      </w:r>
      <w:r w:rsidR="006B2382">
        <w:rPr>
          <w:rFonts w:ascii="Bookman Old Style" w:eastAsiaTheme="minorHAnsi" w:hAnsi="Bookman Old Style" w:cstheme="minorBidi"/>
          <w:sz w:val="28"/>
          <w:szCs w:val="28"/>
          <w:lang w:val="es-CR" w:eastAsia="en-US"/>
        </w:rPr>
        <w:t>4</w:t>
      </w:r>
      <w:r w:rsidR="0045764D">
        <w:rPr>
          <w:rFonts w:ascii="Bookman Old Style" w:eastAsiaTheme="minorHAnsi" w:hAnsi="Bookman Old Style" w:cstheme="minorBidi"/>
          <w:sz w:val="28"/>
          <w:szCs w:val="28"/>
          <w:lang w:val="es-CR" w:eastAsia="en-US"/>
        </w:rPr>
        <w:t xml:space="preserve"> de la Constitución Política, para que en adelante se lea así:</w:t>
      </w:r>
    </w:p>
    <w:p w:rsidR="0045764D" w:rsidRPr="0045764D" w:rsidRDefault="0045764D" w:rsidP="00430EE6">
      <w:pPr>
        <w:spacing w:line="360" w:lineRule="auto"/>
        <w:jc w:val="both"/>
        <w:rPr>
          <w:rFonts w:ascii="Bookman Old Style" w:hAnsi="Bookman Old Style" w:cs="Arial"/>
          <w:b/>
          <w:sz w:val="24"/>
          <w:lang w:val="es-CR"/>
        </w:rPr>
      </w:pPr>
    </w:p>
    <w:p w:rsidR="00B813C7" w:rsidRPr="006B2382" w:rsidRDefault="00B813C7" w:rsidP="006B2382">
      <w:pPr>
        <w:spacing w:line="360" w:lineRule="auto"/>
        <w:ind w:left="567" w:right="900"/>
        <w:jc w:val="both"/>
        <w:rPr>
          <w:rFonts w:ascii="Bookman Old Style" w:hAnsi="Bookman Old Style" w:cs="Arial"/>
          <w:sz w:val="28"/>
          <w:szCs w:val="28"/>
        </w:rPr>
      </w:pPr>
      <w:r w:rsidRPr="006B2382">
        <w:rPr>
          <w:rFonts w:ascii="Bookman Old Style" w:hAnsi="Bookman Old Style" w:cs="Arial"/>
          <w:b/>
          <w:sz w:val="28"/>
          <w:szCs w:val="28"/>
        </w:rPr>
        <w:t xml:space="preserve">ARTÍCULO 164.- </w:t>
      </w:r>
      <w:r w:rsidRPr="006B2382">
        <w:rPr>
          <w:rFonts w:ascii="Bookman Old Style" w:hAnsi="Bookman Old Style" w:cs="Arial"/>
          <w:sz w:val="28"/>
          <w:szCs w:val="28"/>
        </w:rPr>
        <w:t xml:space="preserve">La Asamblea Legislativa nombrará no menos de veinticinco Magistrados suplentes </w:t>
      </w:r>
      <w:r w:rsidRPr="006B2382">
        <w:rPr>
          <w:rFonts w:ascii="Bookman Old Style" w:hAnsi="Bookman Old Style" w:cs="Arial"/>
          <w:sz w:val="28"/>
          <w:szCs w:val="28"/>
        </w:rPr>
        <w:lastRenderedPageBreak/>
        <w:t xml:space="preserve">escogidos </w:t>
      </w:r>
      <w:r w:rsidRPr="004D4A63">
        <w:rPr>
          <w:rFonts w:ascii="Bookman Old Style" w:hAnsi="Bookman Old Style" w:cs="Arial"/>
          <w:b/>
          <w:sz w:val="28"/>
          <w:szCs w:val="28"/>
          <w:u w:val="single"/>
        </w:rPr>
        <w:t>entre la</w:t>
      </w:r>
      <w:r w:rsidR="003B7034" w:rsidRPr="004D4A63">
        <w:rPr>
          <w:rFonts w:ascii="Bookman Old Style" w:hAnsi="Bookman Old Style" w:cs="Arial"/>
          <w:b/>
          <w:sz w:val="28"/>
          <w:szCs w:val="28"/>
          <w:u w:val="single"/>
        </w:rPr>
        <w:t xml:space="preserve">s personas  que presenten sus </w:t>
      </w:r>
      <w:r w:rsidR="004D4A63" w:rsidRPr="004D4A63">
        <w:rPr>
          <w:rFonts w:ascii="Bookman Old Style" w:hAnsi="Bookman Old Style" w:cs="Arial"/>
          <w:b/>
          <w:sz w:val="28"/>
          <w:szCs w:val="28"/>
          <w:u w:val="single"/>
        </w:rPr>
        <w:t>atestados</w:t>
      </w:r>
      <w:r w:rsidR="003B7034" w:rsidRPr="004D4A63">
        <w:rPr>
          <w:rFonts w:ascii="Bookman Old Style" w:hAnsi="Bookman Old Style" w:cs="Arial"/>
          <w:b/>
          <w:sz w:val="28"/>
          <w:szCs w:val="28"/>
          <w:u w:val="single"/>
        </w:rPr>
        <w:t xml:space="preserve"> en concurso público ante la  Asamblea Legislativa. </w:t>
      </w:r>
      <w:r w:rsidRPr="004D4A63">
        <w:rPr>
          <w:rFonts w:ascii="Bookman Old Style" w:hAnsi="Bookman Old Style" w:cs="Arial"/>
          <w:b/>
          <w:sz w:val="28"/>
          <w:szCs w:val="28"/>
          <w:u w:val="single"/>
        </w:rPr>
        <w:t>Los</w:t>
      </w:r>
      <w:r w:rsidRPr="006B2382">
        <w:rPr>
          <w:rFonts w:ascii="Bookman Old Style" w:hAnsi="Bookman Old Style" w:cs="Arial"/>
          <w:b/>
          <w:sz w:val="28"/>
          <w:szCs w:val="28"/>
          <w:u w:val="single"/>
        </w:rPr>
        <w:t xml:space="preserve"> requisitos de las personas candidatas serán los mismos para las personas que ocupen la magistratura propietaria</w:t>
      </w:r>
      <w:r w:rsidRPr="006B2382">
        <w:rPr>
          <w:rFonts w:ascii="Bookman Old Style" w:hAnsi="Bookman Old Style" w:cs="Arial"/>
          <w:b/>
          <w:sz w:val="28"/>
          <w:szCs w:val="28"/>
        </w:rPr>
        <w:t xml:space="preserve">.  </w:t>
      </w:r>
      <w:r w:rsidRPr="006B2382">
        <w:rPr>
          <w:rFonts w:ascii="Bookman Old Style" w:hAnsi="Bookman Old Style" w:cs="Arial"/>
          <w:sz w:val="28"/>
          <w:szCs w:val="28"/>
        </w:rPr>
        <w:t xml:space="preserve">Las faltas temporales de los Magistrados serán llenadas por </w:t>
      </w:r>
      <w:r w:rsidR="00486129">
        <w:rPr>
          <w:rFonts w:ascii="Bookman Old Style" w:hAnsi="Bookman Old Style" w:cs="Arial"/>
          <w:sz w:val="28"/>
          <w:szCs w:val="28"/>
        </w:rPr>
        <w:t xml:space="preserve"> </w:t>
      </w:r>
      <w:r w:rsidR="00486129" w:rsidRPr="007523BF">
        <w:rPr>
          <w:rFonts w:ascii="Bookman Old Style" w:hAnsi="Bookman Old Style" w:cs="Arial"/>
          <w:b/>
          <w:sz w:val="28"/>
          <w:szCs w:val="28"/>
          <w:u w:val="single"/>
        </w:rPr>
        <w:t>rol</w:t>
      </w:r>
      <w:r w:rsidRPr="006B2382">
        <w:rPr>
          <w:rFonts w:ascii="Bookman Old Style" w:hAnsi="Bookman Old Style" w:cs="Arial"/>
          <w:sz w:val="28"/>
          <w:szCs w:val="28"/>
        </w:rPr>
        <w:t xml:space="preserve"> que hará la Corte Suprema entre los Magistrados suplentes.  Si  vacare  un  p</w:t>
      </w:r>
      <w:bookmarkStart w:id="0" w:name="_GoBack"/>
      <w:bookmarkEnd w:id="0"/>
      <w:r w:rsidRPr="006B2382">
        <w:rPr>
          <w:rFonts w:ascii="Bookman Old Style" w:hAnsi="Bookman Old Style" w:cs="Arial"/>
          <w:sz w:val="28"/>
          <w:szCs w:val="28"/>
        </w:rPr>
        <w:t xml:space="preserve">uesto de Magistrado suplente, la elección recaerá en uno de los dos candidatos que proponga </w:t>
      </w:r>
      <w:r w:rsidRPr="004D4A63">
        <w:rPr>
          <w:rFonts w:ascii="Bookman Old Style" w:hAnsi="Bookman Old Style" w:cs="Arial"/>
          <w:b/>
          <w:sz w:val="28"/>
          <w:szCs w:val="28"/>
          <w:u w:val="single"/>
        </w:rPr>
        <w:t xml:space="preserve">la </w:t>
      </w:r>
      <w:r w:rsidR="004D4A63" w:rsidRPr="004D4A63">
        <w:rPr>
          <w:rFonts w:ascii="Bookman Old Style" w:hAnsi="Bookman Old Style" w:cs="Arial"/>
          <w:b/>
          <w:sz w:val="28"/>
          <w:szCs w:val="28"/>
          <w:u w:val="single"/>
        </w:rPr>
        <w:t>Asamblea</w:t>
      </w:r>
      <w:r w:rsidR="004D4A63">
        <w:rPr>
          <w:rFonts w:ascii="Bookman Old Style" w:hAnsi="Bookman Old Style" w:cs="Arial"/>
          <w:b/>
          <w:sz w:val="28"/>
          <w:szCs w:val="28"/>
          <w:u w:val="single"/>
        </w:rPr>
        <w:t xml:space="preserve"> Legislativa </w:t>
      </w:r>
      <w:r w:rsidR="004D4A63" w:rsidRPr="004D4A63">
        <w:rPr>
          <w:rFonts w:ascii="Bookman Old Style" w:hAnsi="Bookman Old Style" w:cs="Arial"/>
          <w:b/>
          <w:sz w:val="28"/>
          <w:szCs w:val="28"/>
          <w:u w:val="single"/>
        </w:rPr>
        <w:t xml:space="preserve"> a través de sus órganos competentes</w:t>
      </w:r>
      <w:r w:rsidRPr="006B2382">
        <w:rPr>
          <w:rFonts w:ascii="Bookman Old Style" w:hAnsi="Bookman Old Style" w:cs="Arial"/>
          <w:sz w:val="28"/>
          <w:szCs w:val="28"/>
        </w:rPr>
        <w:t xml:space="preserve"> y se efectuará en la primera sesión ordinaria o extraordinaria que celebre después de recibir la comunicación correspondiente. La ley señalará el plazo de su ejercicio y las condiciones, restricciones y prohibiciones establecidas para los propietarios.</w:t>
      </w:r>
    </w:p>
    <w:p w:rsidR="00EE03AF" w:rsidRDefault="007523BF" w:rsidP="00430EE6">
      <w:pPr>
        <w:spacing w:line="360" w:lineRule="auto"/>
        <w:rPr>
          <w:rFonts w:ascii="Bookman Old Style" w:hAnsi="Bookman Old Style" w:cs="Arial"/>
        </w:rPr>
      </w:pPr>
    </w:p>
    <w:p w:rsidR="006B2382" w:rsidRDefault="006B2382" w:rsidP="00430EE6">
      <w:pPr>
        <w:spacing w:line="360" w:lineRule="auto"/>
        <w:rPr>
          <w:rFonts w:ascii="Bookman Old Style" w:hAnsi="Bookman Old Style" w:cs="Arial"/>
        </w:rPr>
      </w:pPr>
    </w:p>
    <w:p w:rsidR="00626F58" w:rsidRPr="00430EE6" w:rsidRDefault="00626F58" w:rsidP="00626F58">
      <w:pPr>
        <w:overflowPunct/>
        <w:autoSpaceDE/>
        <w:autoSpaceDN/>
        <w:adjustRightInd/>
        <w:spacing w:after="200" w:line="360" w:lineRule="auto"/>
        <w:jc w:val="both"/>
        <w:textAlignment w:val="auto"/>
        <w:rPr>
          <w:rFonts w:ascii="Bookman Old Style" w:eastAsiaTheme="minorHAnsi" w:hAnsi="Bookman Old Style" w:cstheme="minorBidi"/>
          <w:sz w:val="28"/>
          <w:szCs w:val="28"/>
          <w:lang w:val="es-CR" w:eastAsia="en-US"/>
        </w:rPr>
      </w:pPr>
      <w:r>
        <w:rPr>
          <w:rFonts w:ascii="Bookman Old Style" w:eastAsiaTheme="minorHAnsi" w:hAnsi="Bookman Old Style" w:cstheme="minorBidi"/>
          <w:b/>
          <w:sz w:val="28"/>
          <w:szCs w:val="28"/>
          <w:lang w:val="es-CR" w:eastAsia="en-US"/>
        </w:rPr>
        <w:t>Artículo 4</w:t>
      </w:r>
      <w:r w:rsidRPr="00882515">
        <w:rPr>
          <w:rFonts w:ascii="Bookman Old Style" w:eastAsiaTheme="minorHAnsi" w:hAnsi="Bookman Old Style" w:cstheme="minorBidi"/>
          <w:b/>
          <w:sz w:val="28"/>
          <w:szCs w:val="28"/>
          <w:lang w:val="es-CR" w:eastAsia="en-US"/>
        </w:rPr>
        <w:t>°-.</w:t>
      </w:r>
      <w:r>
        <w:rPr>
          <w:rFonts w:ascii="Bookman Old Style" w:eastAsiaTheme="minorHAnsi" w:hAnsi="Bookman Old Style" w:cstheme="minorBidi"/>
          <w:sz w:val="28"/>
          <w:szCs w:val="28"/>
          <w:lang w:val="es-CR" w:eastAsia="en-US"/>
        </w:rPr>
        <w:t xml:space="preserve"> Refórmese el Artículo 16</w:t>
      </w:r>
      <w:r>
        <w:rPr>
          <w:rFonts w:ascii="Bookman Old Style" w:eastAsiaTheme="minorHAnsi" w:hAnsi="Bookman Old Style" w:cstheme="minorBidi"/>
          <w:sz w:val="28"/>
          <w:szCs w:val="28"/>
          <w:lang w:val="es-CR" w:eastAsia="en-US"/>
        </w:rPr>
        <w:t>5</w:t>
      </w:r>
      <w:r>
        <w:rPr>
          <w:rFonts w:ascii="Bookman Old Style" w:eastAsiaTheme="minorHAnsi" w:hAnsi="Bookman Old Style" w:cstheme="minorBidi"/>
          <w:sz w:val="28"/>
          <w:szCs w:val="28"/>
          <w:lang w:val="es-CR" w:eastAsia="en-US"/>
        </w:rPr>
        <w:t xml:space="preserve"> de la Constitución Política, para que en adelante se lea así:</w:t>
      </w:r>
    </w:p>
    <w:p w:rsidR="006B2382" w:rsidRPr="00626F58" w:rsidRDefault="006B2382" w:rsidP="00430EE6">
      <w:pPr>
        <w:spacing w:line="360" w:lineRule="auto"/>
        <w:rPr>
          <w:rFonts w:ascii="Bookman Old Style" w:hAnsi="Bookman Old Style" w:cs="Arial"/>
          <w:lang w:val="es-CR"/>
        </w:rPr>
      </w:pPr>
    </w:p>
    <w:p w:rsidR="004D4A63" w:rsidRPr="004D4A63" w:rsidRDefault="004D4A63" w:rsidP="004D4A63">
      <w:pPr>
        <w:spacing w:line="360" w:lineRule="auto"/>
        <w:ind w:left="567" w:right="900"/>
        <w:jc w:val="both"/>
        <w:rPr>
          <w:rFonts w:ascii="Bookman Old Style" w:hAnsi="Bookman Old Style" w:cs="Arial"/>
          <w:sz w:val="28"/>
          <w:szCs w:val="28"/>
        </w:rPr>
      </w:pPr>
      <w:r w:rsidRPr="004D4A63">
        <w:rPr>
          <w:rFonts w:ascii="Bookman Old Style" w:hAnsi="Bookman Old Style" w:cs="Arial"/>
          <w:b/>
          <w:sz w:val="28"/>
          <w:szCs w:val="28"/>
        </w:rPr>
        <w:t>ARTÍCULO 165.-</w:t>
      </w:r>
      <w:r w:rsidRPr="004D4A63">
        <w:rPr>
          <w:rFonts w:ascii="Bookman Old Style" w:hAnsi="Bookman Old Style" w:cs="Arial"/>
          <w:sz w:val="28"/>
          <w:szCs w:val="28"/>
        </w:rPr>
        <w:t xml:space="preserve"> Los Magistrados de la Corte Suprema de Justicia no podrán ser suspendidos sino por declaratoria de haber lugar a formación de causa, o por los otros motivos que expresa la ley en el capítulo correspondiente al régimen disciplinario. En este último caso, el acuerdo habrá de tomarse por la </w:t>
      </w:r>
      <w:r w:rsidRPr="004D4A63">
        <w:rPr>
          <w:rFonts w:ascii="Bookman Old Style" w:hAnsi="Bookman Old Style" w:cs="Arial"/>
          <w:sz w:val="28"/>
          <w:szCs w:val="28"/>
        </w:rPr>
        <w:lastRenderedPageBreak/>
        <w:t xml:space="preserve">Corte Suprema de Justicia, </w:t>
      </w:r>
      <w:r w:rsidRPr="004D4A63">
        <w:rPr>
          <w:rFonts w:ascii="Bookman Old Style" w:hAnsi="Bookman Old Style" w:cs="Arial"/>
          <w:b/>
          <w:sz w:val="28"/>
          <w:szCs w:val="28"/>
          <w:u w:val="single"/>
        </w:rPr>
        <w:t xml:space="preserve">en votación </w:t>
      </w:r>
      <w:r w:rsidR="00626F58">
        <w:rPr>
          <w:rFonts w:ascii="Bookman Old Style" w:hAnsi="Bookman Old Style" w:cs="Arial"/>
          <w:b/>
          <w:sz w:val="28"/>
          <w:szCs w:val="28"/>
          <w:u w:val="single"/>
        </w:rPr>
        <w:t>pú</w:t>
      </w:r>
      <w:r>
        <w:rPr>
          <w:rFonts w:ascii="Bookman Old Style" w:hAnsi="Bookman Old Style" w:cs="Arial"/>
          <w:b/>
          <w:sz w:val="28"/>
          <w:szCs w:val="28"/>
          <w:u w:val="single"/>
        </w:rPr>
        <w:t xml:space="preserve">blica </w:t>
      </w:r>
      <w:r w:rsidRPr="004D4A63">
        <w:rPr>
          <w:rFonts w:ascii="Bookman Old Style" w:hAnsi="Bookman Old Style" w:cs="Arial"/>
          <w:b/>
          <w:sz w:val="28"/>
          <w:szCs w:val="28"/>
          <w:u w:val="single"/>
        </w:rPr>
        <w:t>adoptada por la mayoría simple del total de sus miembros.</w:t>
      </w:r>
    </w:p>
    <w:p w:rsidR="006B2382" w:rsidRDefault="006B2382" w:rsidP="006B2382">
      <w:pPr>
        <w:spacing w:line="360" w:lineRule="auto"/>
        <w:ind w:right="900"/>
        <w:jc w:val="both"/>
        <w:rPr>
          <w:rFonts w:ascii="Bookman Old Style" w:hAnsi="Bookman Old Style" w:cs="Arial"/>
          <w:sz w:val="28"/>
          <w:szCs w:val="28"/>
        </w:rPr>
      </w:pPr>
    </w:p>
    <w:p w:rsidR="006B2382" w:rsidRDefault="006B2382" w:rsidP="006B2382">
      <w:pPr>
        <w:spacing w:line="360" w:lineRule="auto"/>
        <w:ind w:right="900"/>
        <w:jc w:val="both"/>
        <w:rPr>
          <w:rFonts w:ascii="Bookman Old Style" w:hAnsi="Bookman Old Style" w:cs="Arial"/>
          <w:sz w:val="28"/>
          <w:szCs w:val="28"/>
        </w:rPr>
      </w:pPr>
    </w:p>
    <w:p w:rsidR="006B2382" w:rsidRDefault="006B2382" w:rsidP="006B2382">
      <w:pPr>
        <w:spacing w:line="360" w:lineRule="auto"/>
        <w:ind w:right="900"/>
        <w:jc w:val="both"/>
        <w:rPr>
          <w:rFonts w:ascii="Bookman Old Style" w:hAnsi="Bookman Old Style" w:cs="Arial"/>
          <w:sz w:val="28"/>
          <w:szCs w:val="28"/>
        </w:rPr>
      </w:pPr>
    </w:p>
    <w:p w:rsidR="006B2382" w:rsidRDefault="006B2382" w:rsidP="006B2382">
      <w:pPr>
        <w:spacing w:line="360" w:lineRule="auto"/>
        <w:ind w:right="900"/>
        <w:jc w:val="both"/>
        <w:rPr>
          <w:rFonts w:ascii="Bookman Old Style" w:hAnsi="Bookman Old Style" w:cs="Arial"/>
          <w:sz w:val="28"/>
          <w:szCs w:val="28"/>
        </w:rPr>
      </w:pPr>
    </w:p>
    <w:p w:rsidR="006B2382" w:rsidRDefault="006B2382" w:rsidP="006B2382">
      <w:pPr>
        <w:ind w:right="900"/>
        <w:jc w:val="center"/>
        <w:rPr>
          <w:rFonts w:ascii="Bookman Old Style" w:hAnsi="Bookman Old Style" w:cs="Arial"/>
          <w:sz w:val="28"/>
          <w:szCs w:val="28"/>
        </w:rPr>
      </w:pPr>
      <w:r>
        <w:rPr>
          <w:rFonts w:ascii="Bookman Old Style" w:hAnsi="Bookman Old Style" w:cs="Arial"/>
          <w:sz w:val="28"/>
          <w:szCs w:val="28"/>
        </w:rPr>
        <w:t>Rodolfo Peña Flores</w:t>
      </w:r>
    </w:p>
    <w:p w:rsidR="006B2382" w:rsidRDefault="006B2382" w:rsidP="006B2382">
      <w:pPr>
        <w:ind w:right="900"/>
        <w:jc w:val="center"/>
        <w:rPr>
          <w:rFonts w:ascii="Bookman Old Style" w:hAnsi="Bookman Old Style" w:cs="Arial"/>
          <w:sz w:val="28"/>
          <w:szCs w:val="28"/>
        </w:rPr>
      </w:pPr>
      <w:r>
        <w:rPr>
          <w:rFonts w:ascii="Bookman Old Style" w:hAnsi="Bookman Old Style" w:cs="Arial"/>
          <w:sz w:val="28"/>
          <w:szCs w:val="28"/>
        </w:rPr>
        <w:t>DIPUTADO</w:t>
      </w:r>
    </w:p>
    <w:p w:rsidR="00B7584D" w:rsidRDefault="00B7584D" w:rsidP="00CD2321">
      <w:pPr>
        <w:pBdr>
          <w:bottom w:val="single" w:sz="12" w:space="1" w:color="auto"/>
        </w:pBdr>
        <w:overflowPunct/>
        <w:autoSpaceDE/>
        <w:autoSpaceDN/>
        <w:adjustRightInd/>
        <w:spacing w:after="200" w:line="276" w:lineRule="auto"/>
        <w:textAlignment w:val="auto"/>
        <w:rPr>
          <w:rFonts w:ascii="Bookman Old Style" w:hAnsi="Bookman Old Style" w:cs="Arial"/>
          <w:sz w:val="28"/>
          <w:szCs w:val="28"/>
        </w:rPr>
      </w:pPr>
      <w:r>
        <w:rPr>
          <w:rFonts w:ascii="Bookman Old Style" w:hAnsi="Bookman Old Style" w:cs="Arial"/>
          <w:sz w:val="28"/>
          <w:szCs w:val="28"/>
        </w:rPr>
        <w:br w:type="page"/>
      </w:r>
    </w:p>
    <w:p w:rsidR="00B7584D" w:rsidRDefault="00B7584D" w:rsidP="00B7584D">
      <w:pPr>
        <w:ind w:right="900"/>
        <w:jc w:val="center"/>
        <w:rPr>
          <w:rFonts w:ascii="Bookman Old Style" w:hAnsi="Bookman Old Style" w:cs="Arial"/>
          <w:sz w:val="28"/>
          <w:szCs w:val="28"/>
        </w:rPr>
      </w:pPr>
    </w:p>
    <w:p w:rsidR="00B7584D" w:rsidRDefault="00B7584D" w:rsidP="00B7584D">
      <w:pPr>
        <w:pBdr>
          <w:bottom w:val="single" w:sz="12" w:space="1" w:color="auto"/>
        </w:pBd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pBdr>
          <w:bottom w:val="single" w:sz="12" w:space="1" w:color="auto"/>
        </w:pBd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pBdr>
          <w:bottom w:val="single" w:sz="12" w:space="1" w:color="auto"/>
        </w:pBd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pBdr>
          <w:bottom w:val="single" w:sz="12" w:space="1" w:color="auto"/>
        </w:pBd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pBdr>
          <w:bottom w:val="single" w:sz="12" w:space="1" w:color="auto"/>
        </w:pBd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pBdr>
          <w:bottom w:val="single" w:sz="12" w:space="1" w:color="auto"/>
        </w:pBd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pBdr>
          <w:bottom w:val="single" w:sz="12" w:space="1" w:color="auto"/>
        </w:pBd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pBdr>
          <w:bottom w:val="single" w:sz="12" w:space="1" w:color="auto"/>
        </w:pBd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pBdr>
          <w:bottom w:val="single" w:sz="12" w:space="1" w:color="auto"/>
        </w:pBd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ind w:right="900"/>
        <w:jc w:val="center"/>
        <w:rPr>
          <w:rFonts w:ascii="Bookman Old Style" w:hAnsi="Bookman Old Style" w:cs="Arial"/>
          <w:sz w:val="28"/>
          <w:szCs w:val="28"/>
        </w:rPr>
      </w:pPr>
    </w:p>
    <w:p w:rsidR="00B7584D" w:rsidRDefault="00B7584D" w:rsidP="00B7584D">
      <w:pPr>
        <w:pBdr>
          <w:bottom w:val="single" w:sz="12" w:space="1" w:color="auto"/>
        </w:pBdr>
        <w:ind w:right="900"/>
        <w:jc w:val="center"/>
        <w:rPr>
          <w:rFonts w:ascii="Bookman Old Style" w:hAnsi="Bookman Old Style" w:cs="Arial"/>
          <w:sz w:val="28"/>
          <w:szCs w:val="28"/>
        </w:rPr>
      </w:pPr>
    </w:p>
    <w:p w:rsidR="004D4A63" w:rsidRDefault="004D4A63">
      <w:pPr>
        <w:overflowPunct/>
        <w:autoSpaceDE/>
        <w:autoSpaceDN/>
        <w:adjustRightInd/>
        <w:spacing w:after="200" w:line="276" w:lineRule="auto"/>
        <w:textAlignment w:val="auto"/>
        <w:rPr>
          <w:rFonts w:ascii="Bookman Old Style" w:hAnsi="Bookman Old Style" w:cs="Arial"/>
          <w:sz w:val="28"/>
          <w:szCs w:val="28"/>
        </w:rPr>
      </w:pPr>
      <w:r>
        <w:rPr>
          <w:rFonts w:ascii="Bookman Old Style" w:hAnsi="Bookman Old Style" w:cs="Arial"/>
          <w:sz w:val="28"/>
          <w:szCs w:val="28"/>
        </w:rPr>
        <w:br w:type="page"/>
      </w:r>
    </w:p>
    <w:sectPr w:rsidR="004D4A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C7"/>
    <w:rsid w:val="000F3D47"/>
    <w:rsid w:val="00142EBE"/>
    <w:rsid w:val="00285E9A"/>
    <w:rsid w:val="0028676F"/>
    <w:rsid w:val="00286E34"/>
    <w:rsid w:val="003B7034"/>
    <w:rsid w:val="003C1D3A"/>
    <w:rsid w:val="00430EE6"/>
    <w:rsid w:val="0045764D"/>
    <w:rsid w:val="00486129"/>
    <w:rsid w:val="004D4A63"/>
    <w:rsid w:val="005626B1"/>
    <w:rsid w:val="00616786"/>
    <w:rsid w:val="00626F58"/>
    <w:rsid w:val="006B2382"/>
    <w:rsid w:val="0071728B"/>
    <w:rsid w:val="007523BF"/>
    <w:rsid w:val="007555B4"/>
    <w:rsid w:val="007F215C"/>
    <w:rsid w:val="00882515"/>
    <w:rsid w:val="00905FF2"/>
    <w:rsid w:val="00947440"/>
    <w:rsid w:val="00993F8D"/>
    <w:rsid w:val="00A15698"/>
    <w:rsid w:val="00A704E5"/>
    <w:rsid w:val="00AC17C7"/>
    <w:rsid w:val="00B7584D"/>
    <w:rsid w:val="00B813C7"/>
    <w:rsid w:val="00CD2321"/>
    <w:rsid w:val="00DA45FB"/>
    <w:rsid w:val="00EA45FE"/>
    <w:rsid w:val="00EE160C"/>
    <w:rsid w:val="00F24EE3"/>
    <w:rsid w:val="00F7596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7440"/>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440"/>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7440"/>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440"/>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C9C1-F318-4187-911B-BC4834D0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964</Words>
  <Characters>5307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Joaquin Chacon Amador</dc:creator>
  <cp:lastModifiedBy>Jose Joaquin Chacon Amador</cp:lastModifiedBy>
  <cp:revision>23</cp:revision>
  <cp:lastPrinted>2018-07-16T15:47:00Z</cp:lastPrinted>
  <dcterms:created xsi:type="dcterms:W3CDTF">2018-05-21T20:10:00Z</dcterms:created>
  <dcterms:modified xsi:type="dcterms:W3CDTF">2018-07-16T15:52:00Z</dcterms:modified>
</cp:coreProperties>
</file>